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988" w:rsidRPr="001A3988" w:rsidRDefault="001A3988" w:rsidP="001A3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77050" cy="781050"/>
            <wp:effectExtent l="19050" t="0" r="0" b="0"/>
            <wp:docPr id="1" name="Picture 1" descr="\\dbc\Moldlex\Datalex\Legi_Rom\HG\A11\gguver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bc\Moldlex\Datalex\Legi_Rom\HG\A11\gguvern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988" w:rsidRPr="001A3988" w:rsidRDefault="001A3988" w:rsidP="001A3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 O T Ă R Î R E </w:t>
      </w:r>
    </w:p>
    <w:p w:rsidR="001A3988" w:rsidRPr="001A3988" w:rsidRDefault="001A3988" w:rsidP="001A3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>cu</w:t>
      </w:r>
      <w:proofErr w:type="gramEnd"/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privire la aprobarea Listei actelor legislative şi normative care </w:t>
      </w:r>
    </w:p>
    <w:p w:rsidR="001A3988" w:rsidRPr="001A3988" w:rsidRDefault="001A3988" w:rsidP="001A3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>vor</w:t>
      </w:r>
      <w:proofErr w:type="gramEnd"/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fi monitorizate de către organele centrale de specialitate ale </w:t>
      </w:r>
    </w:p>
    <w:p w:rsidR="001A3988" w:rsidRPr="001A3988" w:rsidRDefault="001A3988" w:rsidP="001A3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>administraţiei</w:t>
      </w:r>
      <w:proofErr w:type="gramEnd"/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publice în primul semestru al anului 2011 </w:t>
      </w:r>
    </w:p>
    <w:p w:rsidR="001A3988" w:rsidRPr="001A3988" w:rsidRDefault="001A3988" w:rsidP="001A3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98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1A3988" w:rsidRPr="001A3988" w:rsidRDefault="001A3988" w:rsidP="001A3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>nr</w:t>
      </w:r>
      <w:proofErr w:type="gramEnd"/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>. 295</w:t>
      </w:r>
      <w:proofErr w:type="gramStart"/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>  din</w:t>
      </w:r>
      <w:proofErr w:type="gramEnd"/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26.04.2011 </w:t>
      </w:r>
    </w:p>
    <w:p w:rsidR="001A3988" w:rsidRPr="001A3988" w:rsidRDefault="001A3988" w:rsidP="001A3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98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1A3988" w:rsidRPr="001A3988" w:rsidRDefault="001A3988" w:rsidP="001A398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1A3988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Monitorul Oficial nr.74-77/342 din 06.05.2011 </w:t>
      </w:r>
    </w:p>
    <w:p w:rsidR="001A3988" w:rsidRPr="001A3988" w:rsidRDefault="001A3988" w:rsidP="001A3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98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1A3988" w:rsidRPr="001A3988" w:rsidRDefault="001A3988" w:rsidP="001A3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3988">
        <w:rPr>
          <w:rFonts w:ascii="Times New Roman" w:eastAsia="Times New Roman" w:hAnsi="Times New Roman" w:cs="Times New Roman"/>
          <w:sz w:val="24"/>
          <w:szCs w:val="24"/>
        </w:rPr>
        <w:t xml:space="preserve">* * * </w:t>
      </w:r>
    </w:p>
    <w:p w:rsidR="001A3988" w:rsidRPr="001A3988" w:rsidRDefault="001A3988" w:rsidP="001A3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988">
        <w:rPr>
          <w:rFonts w:ascii="Times New Roman" w:eastAsia="Times New Roman" w:hAnsi="Times New Roman" w:cs="Times New Roman"/>
          <w:sz w:val="24"/>
          <w:szCs w:val="24"/>
        </w:rPr>
        <w:t xml:space="preserve">În scopul executării art.3 pct.14) şi art.16 pct.2) din Legea nr.64-XII din 31 mai 1990 cu privire la Guvern (republicată în Monitorul Oficial al Republicii Moldova, 2002, nr.131-13, art.1018), cu modificările şi completările ulterioare, Guvernul </w:t>
      </w:r>
    </w:p>
    <w:p w:rsidR="001A3988" w:rsidRPr="001A3988" w:rsidRDefault="001A3988" w:rsidP="001A3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HOTĂRĂŞTE: </w:t>
      </w:r>
    </w:p>
    <w:p w:rsidR="001A3988" w:rsidRPr="001A3988" w:rsidRDefault="001A3988" w:rsidP="001A3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1A3988">
        <w:rPr>
          <w:rFonts w:ascii="Times New Roman" w:eastAsia="Times New Roman" w:hAnsi="Times New Roman" w:cs="Times New Roman"/>
          <w:sz w:val="24"/>
          <w:szCs w:val="24"/>
        </w:rPr>
        <w:t xml:space="preserve"> Se aprobă Lista actelor legislative şi normative care vor fi monitorizate de către organele centrale de specialitate ale administraţiei publice în primul semestru al anului 2011 (se anexează). </w:t>
      </w:r>
    </w:p>
    <w:p w:rsidR="001A3988" w:rsidRPr="001A3988" w:rsidRDefault="001A3988" w:rsidP="001A3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1A3988">
        <w:rPr>
          <w:rFonts w:ascii="Times New Roman" w:eastAsia="Times New Roman" w:hAnsi="Times New Roman" w:cs="Times New Roman"/>
          <w:sz w:val="24"/>
          <w:szCs w:val="24"/>
        </w:rPr>
        <w:t xml:space="preserve"> Organele centrale de specialitate ale administraţiei publice, responsabile de monitorizare, vor prezenta Ministerului Justiţiei, pînă la 30 iulie 2011, raportul de monitorizare a procesului de implementare a legislaţiei. </w:t>
      </w:r>
    </w:p>
    <w:p w:rsidR="001A3988" w:rsidRPr="001A3988" w:rsidRDefault="001A3988" w:rsidP="001A3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988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7500" w:type="dxa"/>
        <w:tblCellSpacing w:w="15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16"/>
        <w:gridCol w:w="3184"/>
      </w:tblGrid>
      <w:tr w:rsidR="001A3988" w:rsidRPr="001A3988" w:rsidTr="001A398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PRIM-MINISTRU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Vladimir FILAT </w:t>
            </w:r>
          </w:p>
        </w:tc>
      </w:tr>
      <w:tr w:rsidR="001A3988" w:rsidRPr="001A3988" w:rsidTr="001A398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 xml:space="preserve">Contrasemnează: </w:t>
            </w:r>
          </w:p>
        </w:tc>
        <w:tc>
          <w:tcPr>
            <w:tcW w:w="0" w:type="auto"/>
            <w:vAlign w:val="center"/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3988" w:rsidRPr="001A3988" w:rsidTr="001A398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Ministrul justiţiei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Alexandru Tănase </w:t>
            </w:r>
          </w:p>
        </w:tc>
      </w:tr>
      <w:tr w:rsidR="001A3988" w:rsidRPr="001A3988" w:rsidTr="001A398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 xml:space="preserve">Chişinău, 26 aprilie 2011. </w:t>
            </w:r>
          </w:p>
        </w:tc>
        <w:tc>
          <w:tcPr>
            <w:tcW w:w="0" w:type="auto"/>
            <w:vAlign w:val="center"/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3988" w:rsidRPr="001A3988" w:rsidTr="001A398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Nr.295. </w:t>
            </w:r>
          </w:p>
        </w:tc>
        <w:tc>
          <w:tcPr>
            <w:tcW w:w="0" w:type="auto"/>
            <w:vAlign w:val="center"/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A3988" w:rsidRPr="001A3988" w:rsidRDefault="001A3988" w:rsidP="001A3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98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3988" w:rsidRPr="001A3988" w:rsidRDefault="001A3988" w:rsidP="001A39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A3988">
        <w:rPr>
          <w:rFonts w:ascii="Times New Roman" w:eastAsia="Times New Roman" w:hAnsi="Times New Roman" w:cs="Times New Roman"/>
          <w:sz w:val="24"/>
          <w:szCs w:val="24"/>
        </w:rPr>
        <w:t>Aprobată</w:t>
      </w:r>
    </w:p>
    <w:p w:rsidR="001A3988" w:rsidRPr="001A3988" w:rsidRDefault="001A3988" w:rsidP="001A39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A398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gramEnd"/>
      <w:r w:rsidRPr="001A3988">
        <w:rPr>
          <w:rFonts w:ascii="Times New Roman" w:eastAsia="Times New Roman" w:hAnsi="Times New Roman" w:cs="Times New Roman"/>
          <w:sz w:val="24"/>
          <w:szCs w:val="24"/>
        </w:rPr>
        <w:t xml:space="preserve"> Hotărîrea Guvernului</w:t>
      </w:r>
    </w:p>
    <w:p w:rsidR="001A3988" w:rsidRPr="001A3988" w:rsidRDefault="001A3988" w:rsidP="001A39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A3988">
        <w:rPr>
          <w:rFonts w:ascii="Times New Roman" w:eastAsia="Times New Roman" w:hAnsi="Times New Roman" w:cs="Times New Roman"/>
          <w:sz w:val="24"/>
          <w:szCs w:val="24"/>
        </w:rPr>
        <w:t>nr.295</w:t>
      </w:r>
      <w:proofErr w:type="gramEnd"/>
      <w:r w:rsidRPr="001A3988">
        <w:rPr>
          <w:rFonts w:ascii="Times New Roman" w:eastAsia="Times New Roman" w:hAnsi="Times New Roman" w:cs="Times New Roman"/>
          <w:sz w:val="24"/>
          <w:szCs w:val="24"/>
        </w:rPr>
        <w:t xml:space="preserve"> din 26 aprilie 2011</w:t>
      </w:r>
    </w:p>
    <w:p w:rsidR="001A3988" w:rsidRPr="001A3988" w:rsidRDefault="001A3988" w:rsidP="001A3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98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A3988" w:rsidRPr="001A3988" w:rsidRDefault="001A3988" w:rsidP="001A3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>LISTA</w:t>
      </w:r>
    </w:p>
    <w:p w:rsidR="001A3988" w:rsidRPr="001A3988" w:rsidRDefault="001A3988" w:rsidP="001A3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>actelor</w:t>
      </w:r>
      <w:proofErr w:type="gramEnd"/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legislative şi normative care vor fi monitorizate de către</w:t>
      </w:r>
    </w:p>
    <w:p w:rsidR="001A3988" w:rsidRPr="001A3988" w:rsidRDefault="001A3988" w:rsidP="001A3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>organele</w:t>
      </w:r>
      <w:proofErr w:type="gramEnd"/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centrale de specialitate ale administraţiei publice</w:t>
      </w:r>
    </w:p>
    <w:p w:rsidR="001A3988" w:rsidRPr="001A3988" w:rsidRDefault="001A3988" w:rsidP="001A3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gramEnd"/>
      <w:r w:rsidRPr="001A39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primul semestru al anului 2011 </w:t>
      </w:r>
    </w:p>
    <w:p w:rsidR="001A3988" w:rsidRPr="001A3988" w:rsidRDefault="001A3988" w:rsidP="001A3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988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"/>
        <w:gridCol w:w="6781"/>
        <w:gridCol w:w="2548"/>
      </w:tblGrid>
      <w:tr w:rsidR="001A3988" w:rsidRPr="001A3988" w:rsidTr="001A3988">
        <w:trPr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Nr.</w:t>
            </w:r>
            <w:r w:rsidRPr="001A39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d/o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Actele legislative şi normative monitorizate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Organele centrale de specialitate ale administraţiei publice responsabile de monitorizare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Codul silvic adoptat prin Legea nr.887-XIII din 21 iunie 1996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Agenţia “MOLDSILVA”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nr.182 din 15 iulie 2010 cu privire la parcurile industriale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Economiei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nr.451-XV din 30 iulie 2001 privind reglementarea prin licenţiere a activităţii de întreprinzător (sub aspectul modificărilor şi completărilor operate prin Legea nr.176 din 15 iulie 2010)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Economiei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nr.123-XVIII din 23 decembrie 2009 cu privire la gazele naturale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Economiei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nr.124-XVIII din 23 decembrie 2009 cu privire la energia electrică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Economiei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nr.142 din 2 iulie 2010 cu privire la eficienţa energetică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Economiei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nr.134-XVI din 14 iunie 2007 cu privire la mediere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Justiţiei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nr.113 din 17 iunie 2010 privind executorii judecătoreşti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Justiţiei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nr.270-XVI din 18 decembrie 2008 privind azilul în Republica Moldova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Afacerilor Interne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nr.200 din 16 iulie 2010 privind regimul străinilor în Republica Moldova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Afacerilor Interne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nr.242 din 24 septembrie 2010 cu privire la taxele consulare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Afacerilor Externe şi Integrării Europene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nr.438-XVI din 28 decembrie 2006 privind dezvoltarea regională în Republica Moldova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Dezvoltării Regionale şi Construcţiilor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nr.119-XV din 22 aprilie 2004 cu privire la produsele de uz fitosanitar şi la fertilizanţi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Agriculturii şi Industriei Alimentare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nr.221-XVI din 19 octombrie 2007 privind activitatea sanitar-veterinară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Agriculturii şi Industriei Alimentare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nr.1540-XIII din 25 februarie 1998 privind plata pentru poluarea mediului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Mediului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nr.218 din 17 septembrie 2010 privind protejarea patrimoniului arheologic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Culturii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nr.251-XVI din 4 decembrie 2008 privind constituirea Rezervaţiei cultural-naturale “Orheiul Vechi”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Culturii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nr.552-XV din 18 octombrie 2001 privind evaluarea şi acreditarea în sănătate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Sănătăţii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nr.1585-XIII din 27 februarie 1998 cu privire la asigurarea obligatorie de asistenţă medicală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Sănătăţii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nr.330-XIV din 25 martie 1999 cu privire la cultura fizică şi sport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Tineretului şi Sportului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nr.25-XVI din 3 februarie 2009 privind aprobarea Strategiei naţionale pentru tineret pe anii 2009-2013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Tineretului şi Sportului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nr.467-XV din 21 noiembrie 2003 cu privire la informatizare şi la resursele informaţionale de stat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Tehnologiei Informaţiei şi Comunicaţiilor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nr.96-XVI din 13 aprilie 2007 privind achiziţiile publice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Finanţelor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nr.61-XVI din 16 martie 2007 privind activitatea de audit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Finanţelor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nr.1247-XII din 22 decembrie 1992 privind reglementarea de stat a regimului proprietăţii funciare, cadastrul funciar de stat şi monitoringul funciar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Agenţia Relaţii Funciare şi Cadastru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nr.778-XV din 27 decembrie 2001 cu privire la geodezie, cartografie şi geoinformatică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Agenţia Relaţii Funciare şi Cadastru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nr.382-XV din 19 iulie 2001 cu privire la drepturile persoanelor aparţinînd minorităţilor naţionale şi la statutul juridic al organizaţiilor lor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Biroul Relaţii Interetnice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nr.3465-XI din 1 septembrie 1989 cu privire la funcţionarea limbilor vorbite pe teritoriul R.S.S. Moldoveneşti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Biroul Relaţii Interetnice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nr.352-XVI din 24 noiembrie 2006 cu privire la organizarea şi desfăşurarea activităţii turistice în Republica Moldova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Agenţia Turismului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nr.90-XVI din 24 aprilie 2008 cu privire la prevenirea şi combaterea corupţiei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Centrul pentru Combaterea Crimelor Economice şi Corupţiei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aviaţiei civile nr.1237-XIII din 9 iulie 1997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Transporturilor şi Infrastructurii Drumurilor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Legea nr.169 din 9 iulie 2010 pentru aprobarea Strategiei de incluziune socială a persoanelor cu dizabilităţi (2010-2013)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Muncii, Protecţiei Sociale şi Familiei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Hotărîrea Parlamentului nr.257-XVI din 5 decembrie 2008 privind aprobarea </w:t>
            </w: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Strategiei Sistemului naţional de referire pentru protecţia şi asistenţa victimelor şi potenţialelor victime ale traficului de fiinţe umane şi a Planului de acţiuni privind implementarea Strategiei Sistemului naţional de referire pentru protecţia şi asistenţa victimelor şi potenţialelor victime ale traficului de fiinţe umane pe anii 2009-2011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Ministerul Muncii, Protecţiei </w:t>
            </w: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Sociale şi Familiei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Hotărîrea Guvernului nr.933 din 31 decembrie 2009 “Cu privire la aprobarea Programului naţional de asigurare a egalităţii de gen pe anii 2010-2015”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Muncii, Protecţiei Sociale şi Familiei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Hotărîrea Guvernului nr.450 din 2 iulie 2010 “Pentru aprobarea Planului naţional de acţiuni cu privire la protecţia copiilor rămaşi fără îngrijirea părinţilor pentru anii 2010-2011”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Muncii, Protecţiei Sociale şi Familiei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Hotărîrea Guvernului nr.643 din 27 mai 2003 “Cu privire la aprobarea Normelor metodologice şi criteriilor de clasificare a structurilor de primire turistică cu funcţiuni de cazare şi de servire a mesei”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Agenţia Turismului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Hotărîrea Guvernului nr.596 din 2 iulie 2010 “Cu privire la predarea religiei în instituţiile de învăţămînt”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Educaţiei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Hotărîrea Guvernului nr.784 din 9 iulie 2007 “Pentru aprobarea Strategiei naţionale şi a Planului de acţiuni privind reforma sistemului rezidenţial de îngrijire a copilului pe anii 2007-2012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Educaţiei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Hotărîrea Guvernului nr.1213 din 27 decembrie 2010 “Privind aprobarea unor măsuri de susţinere a activităţilor pentru tineret”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Ministerul Tineretului şi Sportului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Hotărîrea Guvernului nr.187 din 20 februarie 2008 “Pentru aprobarea Regulamentului privind arenda fondului forestier în scopuri de gospodărie cinegetică şi/sau recreere”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Agenţia “MOLDSILVA”</w:t>
            </w:r>
          </w:p>
        </w:tc>
      </w:tr>
      <w:tr w:rsidR="001A3988" w:rsidRPr="001A3988" w:rsidTr="001A3988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Hotărîrea Guvernului nr.739 din 17 iunie 2003 “Cu privire la implementarea Strategiei dezvoltării durabile a sectorului forestier naţional”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1A3988" w:rsidRPr="001A3988" w:rsidRDefault="001A3988" w:rsidP="001A3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3988">
              <w:rPr>
                <w:rFonts w:ascii="Times New Roman" w:eastAsia="Times New Roman" w:hAnsi="Times New Roman" w:cs="Times New Roman"/>
                <w:sz w:val="20"/>
                <w:szCs w:val="20"/>
              </w:rPr>
              <w:t>Agenţia “MOLDSILVA”</w:t>
            </w:r>
          </w:p>
        </w:tc>
      </w:tr>
    </w:tbl>
    <w:p w:rsidR="001A3988" w:rsidRPr="001A3988" w:rsidRDefault="001A3988" w:rsidP="001A3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98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72AAA" w:rsidRDefault="001A3988" w:rsidP="001A3988">
      <w:r w:rsidRPr="001A3988">
        <w:rPr>
          <w:rFonts w:ascii="Tahoma" w:eastAsia="Times New Roman" w:hAnsi="Tahoma" w:cs="Tahoma"/>
          <w:sz w:val="18"/>
          <w:szCs w:val="18"/>
        </w:rPr>
        <w:br/>
        <w:t>__________</w:t>
      </w:r>
      <w:r w:rsidRPr="001A3988">
        <w:rPr>
          <w:rFonts w:ascii="Tahoma" w:eastAsia="Times New Roman" w:hAnsi="Tahoma" w:cs="Tahoma"/>
          <w:sz w:val="18"/>
          <w:szCs w:val="18"/>
        </w:rPr>
        <w:br/>
        <w:t>Hotărîrile Guvernului</w:t>
      </w:r>
      <w:r w:rsidRPr="001A3988">
        <w:rPr>
          <w:rFonts w:ascii="Tahoma" w:eastAsia="Times New Roman" w:hAnsi="Tahoma" w:cs="Tahoma"/>
          <w:sz w:val="18"/>
          <w:szCs w:val="18"/>
        </w:rPr>
        <w:br/>
        <w:t xml:space="preserve">295/26.04.2011 Hotărîre cu privire la aprobarea Listei actelor legislative şi normative care vor fi monitorizate de către organele centrale de specialitate ale administraţiei publice în primul semestru al anului 2011 </w:t>
      </w:r>
      <w:r w:rsidRPr="001A3988">
        <w:rPr>
          <w:rFonts w:ascii="Tahoma" w:eastAsia="Times New Roman" w:hAnsi="Tahoma" w:cs="Tahoma"/>
          <w:i/>
          <w:iCs/>
          <w:sz w:val="18"/>
          <w:szCs w:val="18"/>
        </w:rPr>
        <w:t>//Monitorul Oficial 74-77/342, 06.05.2011</w:t>
      </w:r>
    </w:p>
    <w:sectPr w:rsidR="00172AAA" w:rsidSect="00172AA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1A3988"/>
    <w:rsid w:val="00172AAA"/>
    <w:rsid w:val="001A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A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39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t">
    <w:name w:val="tt"/>
    <w:basedOn w:val="Normal"/>
    <w:rsid w:val="001A398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b">
    <w:name w:val="pb"/>
    <w:basedOn w:val="Normal"/>
    <w:rsid w:val="001A398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Normal"/>
    <w:rsid w:val="001A398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n">
    <w:name w:val="cn"/>
    <w:basedOn w:val="Normal"/>
    <w:rsid w:val="001A398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">
    <w:name w:val="cb"/>
    <w:basedOn w:val="Normal"/>
    <w:rsid w:val="001A398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rg">
    <w:name w:val="rg"/>
    <w:basedOn w:val="Normal"/>
    <w:rsid w:val="001A3988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9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1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1177</Words>
  <Characters>6711</Characters>
  <Application>Microsoft Office Word</Application>
  <DocSecurity>0</DocSecurity>
  <Lines>55</Lines>
  <Paragraphs>15</Paragraphs>
  <ScaleCrop>false</ScaleCrop>
  <Company/>
  <LinksUpToDate>false</LinksUpToDate>
  <CharactersWithSpaces>7873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2011-07-27T06:58:00Z</dcterms:created>
  <dcterms:modified xsi:type="dcterms:W3CDTF">2011-07-27T06:59:00Z</dcterms:modified>
</cp:coreProperties>
</file>