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45" w:rsidRPr="00606A4F" w:rsidRDefault="00732034" w:rsidP="00634245">
      <w:pPr>
        <w:spacing w:after="0" w:line="240" w:lineRule="auto"/>
        <w:ind w:left="11328"/>
        <w:outlineLvl w:val="0"/>
        <w:rPr>
          <w:rFonts w:ascii="Times New Roman" w:hAnsi="Times New Roman"/>
          <w:sz w:val="20"/>
          <w:szCs w:val="20"/>
          <w:lang w:val="ro-RO"/>
        </w:rPr>
      </w:pPr>
      <w:r w:rsidRPr="00606A4F">
        <w:rPr>
          <w:rFonts w:ascii="Times New Roman" w:hAnsi="Times New Roman"/>
          <w:sz w:val="20"/>
          <w:szCs w:val="20"/>
          <w:lang w:val="ro-RO"/>
        </w:rPr>
        <w:t>.</w:t>
      </w:r>
    </w:p>
    <w:p w:rsidR="00F00745" w:rsidRPr="00EE6308" w:rsidRDefault="00F00745" w:rsidP="00634245">
      <w:pPr>
        <w:spacing w:after="0" w:line="240" w:lineRule="auto"/>
        <w:ind w:left="11328"/>
        <w:outlineLvl w:val="0"/>
        <w:rPr>
          <w:rFonts w:ascii="Times New Roman" w:hAnsi="Times New Roman"/>
          <w:b/>
          <w:i/>
          <w:lang w:val="ro-RO"/>
        </w:rPr>
      </w:pPr>
      <w:r w:rsidRPr="00EE6308">
        <w:rPr>
          <w:rFonts w:ascii="Times New Roman" w:hAnsi="Times New Roman"/>
          <w:lang w:val="ro-RO"/>
        </w:rPr>
        <w:t xml:space="preserve">               </w:t>
      </w:r>
    </w:p>
    <w:p w:rsidR="00DF3CB3" w:rsidRPr="00EE6308" w:rsidRDefault="00DF3CB3" w:rsidP="00DF3CB3">
      <w:pPr>
        <w:spacing w:after="0" w:line="240" w:lineRule="auto"/>
        <w:jc w:val="both"/>
        <w:outlineLvl w:val="0"/>
        <w:rPr>
          <w:rFonts w:ascii="Times New Roman" w:hAnsi="Times New Roman"/>
          <w:b/>
          <w:lang w:val="ro-RO"/>
        </w:rPr>
      </w:pPr>
      <w:r w:rsidRPr="00EE6308">
        <w:rPr>
          <w:rFonts w:ascii="Times New Roman" w:hAnsi="Times New Roman"/>
          <w:b/>
          <w:lang w:val="ro-RO"/>
        </w:rPr>
        <w:t xml:space="preserve">                                                                                                                </w:t>
      </w:r>
      <w:r w:rsidR="00C2277F" w:rsidRPr="00EE6308">
        <w:rPr>
          <w:rFonts w:ascii="Times New Roman" w:hAnsi="Times New Roman"/>
          <w:b/>
          <w:lang w:val="ro-RO"/>
        </w:rPr>
        <w:t xml:space="preserve">     </w:t>
      </w:r>
      <w:r w:rsidRPr="00EE6308">
        <w:rPr>
          <w:rFonts w:ascii="Times New Roman" w:hAnsi="Times New Roman"/>
          <w:b/>
          <w:lang w:val="ro-RO"/>
        </w:rPr>
        <w:t xml:space="preserve">RAPORT                                                                                 </w:t>
      </w:r>
      <w:r w:rsidR="00C2277F" w:rsidRPr="00EE6308">
        <w:rPr>
          <w:rFonts w:ascii="Times New Roman" w:hAnsi="Times New Roman"/>
          <w:b/>
          <w:lang w:val="ro-RO"/>
        </w:rPr>
        <w:t xml:space="preserve">                   </w:t>
      </w:r>
      <w:r w:rsidR="00EE6308">
        <w:rPr>
          <w:rFonts w:ascii="Times New Roman" w:hAnsi="Times New Roman"/>
          <w:b/>
          <w:lang w:val="ro-RO"/>
        </w:rPr>
        <w:t xml:space="preserve">              </w:t>
      </w:r>
      <w:r w:rsidR="00C2277F" w:rsidRPr="00EE6308">
        <w:rPr>
          <w:rFonts w:ascii="Times New Roman" w:hAnsi="Times New Roman"/>
          <w:b/>
          <w:lang w:val="ro-RO"/>
        </w:rPr>
        <w:t xml:space="preserve">                      </w:t>
      </w:r>
    </w:p>
    <w:p w:rsidR="00DF3CB3" w:rsidRPr="00EE6308" w:rsidRDefault="00DF3CB3" w:rsidP="00DF3CB3">
      <w:pPr>
        <w:spacing w:after="0" w:line="240" w:lineRule="auto"/>
        <w:jc w:val="center"/>
        <w:outlineLvl w:val="0"/>
        <w:rPr>
          <w:rFonts w:ascii="Times New Roman" w:hAnsi="Times New Roman"/>
          <w:b/>
          <w:lang w:val="ro-RO"/>
        </w:rPr>
      </w:pPr>
      <w:r w:rsidRPr="00EE6308">
        <w:rPr>
          <w:rFonts w:ascii="Times New Roman" w:hAnsi="Times New Roman"/>
          <w:b/>
          <w:lang w:val="ro-RO"/>
        </w:rPr>
        <w:t>privind realizarea Planului naţional de acţiuni pentru implementarea</w:t>
      </w:r>
    </w:p>
    <w:p w:rsidR="00DF3CB3" w:rsidRPr="00EE6308" w:rsidRDefault="00DF3CB3" w:rsidP="00DF3CB3">
      <w:pPr>
        <w:spacing w:after="0" w:line="240" w:lineRule="auto"/>
        <w:jc w:val="center"/>
        <w:outlineLvl w:val="0"/>
        <w:rPr>
          <w:rFonts w:ascii="Times New Roman" w:hAnsi="Times New Roman"/>
          <w:b/>
          <w:lang w:val="ro-RO"/>
        </w:rPr>
      </w:pPr>
      <w:r w:rsidRPr="00EE6308">
        <w:rPr>
          <w:rFonts w:ascii="Times New Roman" w:hAnsi="Times New Roman"/>
          <w:b/>
          <w:lang w:val="ro-RO"/>
        </w:rPr>
        <w:t>Acordului de Asociere Republica Moldova – Uniunea Europeană pentru anii 2014-2016</w:t>
      </w:r>
    </w:p>
    <w:p w:rsidR="00F00745" w:rsidRPr="00EE6308" w:rsidRDefault="00DF3CB3" w:rsidP="00DF3CB3">
      <w:pPr>
        <w:spacing w:after="0" w:line="240" w:lineRule="auto"/>
        <w:jc w:val="center"/>
        <w:outlineLvl w:val="0"/>
        <w:rPr>
          <w:rFonts w:ascii="Times New Roman" w:hAnsi="Times New Roman"/>
          <w:b/>
          <w:lang w:val="ro-RO"/>
        </w:rPr>
      </w:pPr>
      <w:r w:rsidRPr="00EE6308">
        <w:rPr>
          <w:rFonts w:ascii="Times New Roman" w:hAnsi="Times New Roman"/>
          <w:lang w:val="ro-RO"/>
        </w:rPr>
        <w:t xml:space="preserve">perioada de raportare </w:t>
      </w:r>
      <w:r w:rsidRPr="00EE6308">
        <w:rPr>
          <w:rFonts w:ascii="Times New Roman" w:hAnsi="Times New Roman"/>
          <w:i/>
          <w:u w:val="single"/>
          <w:lang w:val="ro-RO"/>
        </w:rPr>
        <w:t>semestrul I al anului 2016</w:t>
      </w:r>
      <w:r w:rsidR="00F00745" w:rsidRPr="00EE6308">
        <w:rPr>
          <w:rFonts w:ascii="Times New Roman" w:hAnsi="Times New Roman"/>
          <w:b/>
          <w:lang w:val="ro-RO"/>
        </w:rPr>
        <w:t>)</w:t>
      </w:r>
    </w:p>
    <w:p w:rsidR="00C50F2E" w:rsidRDefault="00C50F2E" w:rsidP="00634245">
      <w:pPr>
        <w:spacing w:after="0" w:line="240" w:lineRule="auto"/>
        <w:jc w:val="both"/>
        <w:rPr>
          <w:rFonts w:ascii="Times New Roman" w:hAnsi="Times New Roman"/>
          <w:b/>
          <w:sz w:val="10"/>
          <w:szCs w:val="10"/>
          <w:lang w:val="ro-RO"/>
        </w:rPr>
      </w:pPr>
    </w:p>
    <w:p w:rsidR="00EE6308" w:rsidRDefault="00EE6308" w:rsidP="00634245">
      <w:pPr>
        <w:spacing w:after="0" w:line="240" w:lineRule="auto"/>
        <w:jc w:val="both"/>
        <w:rPr>
          <w:rFonts w:ascii="Times New Roman" w:hAnsi="Times New Roman"/>
          <w:b/>
          <w:sz w:val="10"/>
          <w:szCs w:val="10"/>
          <w:lang w:val="ro-RO"/>
        </w:rPr>
      </w:pPr>
    </w:p>
    <w:p w:rsidR="00EE6308" w:rsidRPr="00C2277F" w:rsidRDefault="00EE6308" w:rsidP="00634245">
      <w:pPr>
        <w:spacing w:after="0" w:line="240" w:lineRule="auto"/>
        <w:jc w:val="both"/>
        <w:rPr>
          <w:rFonts w:ascii="Times New Roman" w:hAnsi="Times New Roman"/>
          <w:b/>
          <w:sz w:val="10"/>
          <w:szCs w:val="10"/>
          <w:lang w:val="ro-RO"/>
        </w:rPr>
      </w:pPr>
    </w:p>
    <w:p w:rsidR="00F00745" w:rsidRPr="00C2277F" w:rsidRDefault="00F00745" w:rsidP="00634245">
      <w:pPr>
        <w:spacing w:after="0" w:line="240" w:lineRule="auto"/>
        <w:rPr>
          <w:rFonts w:ascii="Times New Roman" w:hAnsi="Times New Roman"/>
          <w:sz w:val="10"/>
          <w:szCs w:val="10"/>
          <w:lang w:val="ro-RO"/>
        </w:rPr>
      </w:pPr>
    </w:p>
    <w:tbl>
      <w:tblPr>
        <w:tblStyle w:val="TableGrid"/>
        <w:tblW w:w="0" w:type="auto"/>
        <w:tblLayout w:type="fixed"/>
        <w:tblLook w:val="04A0"/>
      </w:tblPr>
      <w:tblGrid>
        <w:gridCol w:w="817"/>
        <w:gridCol w:w="1985"/>
        <w:gridCol w:w="1842"/>
        <w:gridCol w:w="1701"/>
        <w:gridCol w:w="1560"/>
        <w:gridCol w:w="1417"/>
        <w:gridCol w:w="5464"/>
      </w:tblGrid>
      <w:tr w:rsidR="00E43DFB" w:rsidRPr="00606A4F" w:rsidTr="00426B0A">
        <w:trPr>
          <w:trHeight w:val="708"/>
          <w:tblHeader/>
        </w:trPr>
        <w:tc>
          <w:tcPr>
            <w:tcW w:w="817" w:type="dxa"/>
            <w:shd w:val="clear" w:color="auto" w:fill="C2D69B" w:themeFill="accent3" w:themeFillTint="99"/>
          </w:tcPr>
          <w:p w:rsidR="00CA5B79" w:rsidRPr="00BB5D4C" w:rsidRDefault="00CA5B79" w:rsidP="00CA5B79">
            <w:pPr>
              <w:spacing w:after="0" w:line="240" w:lineRule="auto"/>
              <w:ind w:left="-108" w:right="-169"/>
              <w:jc w:val="center"/>
              <w:rPr>
                <w:rFonts w:ascii="Times New Roman" w:hAnsi="Times New Roman"/>
                <w:b/>
                <w:sz w:val="20"/>
                <w:szCs w:val="20"/>
                <w:lang w:val="ro-RO"/>
              </w:rPr>
            </w:pPr>
            <w:r w:rsidRPr="00BB5D4C">
              <w:rPr>
                <w:rFonts w:ascii="Times New Roman" w:hAnsi="Times New Roman"/>
                <w:b/>
                <w:sz w:val="20"/>
                <w:szCs w:val="20"/>
                <w:lang w:val="ro-RO"/>
              </w:rPr>
              <w:t>Nr. art.</w:t>
            </w:r>
          </w:p>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din Acord</w:t>
            </w:r>
          </w:p>
        </w:tc>
        <w:tc>
          <w:tcPr>
            <w:tcW w:w="1985" w:type="dxa"/>
            <w:shd w:val="clear" w:color="auto" w:fill="C2D69B" w:themeFill="accent3" w:themeFillTint="99"/>
          </w:tcPr>
          <w:p w:rsidR="00CA5B79" w:rsidRPr="00BB5D4C" w:rsidRDefault="00CA5B79" w:rsidP="00CA5B79">
            <w:pPr>
              <w:spacing w:after="0" w:line="240" w:lineRule="auto"/>
              <w:ind w:left="-46" w:right="33"/>
              <w:jc w:val="center"/>
              <w:rPr>
                <w:rFonts w:ascii="Times New Roman" w:hAnsi="Times New Roman"/>
                <w:b/>
                <w:sz w:val="20"/>
                <w:szCs w:val="20"/>
                <w:lang w:val="ro-RO"/>
              </w:rPr>
            </w:pPr>
            <w:r w:rsidRPr="00BB5D4C">
              <w:rPr>
                <w:rFonts w:ascii="Times New Roman" w:hAnsi="Times New Roman"/>
                <w:b/>
                <w:sz w:val="20"/>
                <w:szCs w:val="20"/>
                <w:lang w:val="ro-RO"/>
              </w:rPr>
              <w:t>Prevederile</w:t>
            </w:r>
          </w:p>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Acordului de Asociere</w:t>
            </w:r>
          </w:p>
        </w:tc>
        <w:tc>
          <w:tcPr>
            <w:tcW w:w="1842" w:type="dxa"/>
            <w:shd w:val="clear" w:color="auto" w:fill="C2D69B" w:themeFill="accent3" w:themeFillTint="99"/>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Priorităţile Agendei de Asociere</w:t>
            </w:r>
          </w:p>
        </w:tc>
        <w:tc>
          <w:tcPr>
            <w:tcW w:w="1701" w:type="dxa"/>
            <w:shd w:val="clear" w:color="auto" w:fill="C2D69B" w:themeFill="accent3" w:themeFillTint="99"/>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Măsurile de implementare</w:t>
            </w:r>
          </w:p>
        </w:tc>
        <w:tc>
          <w:tcPr>
            <w:tcW w:w="1560" w:type="dxa"/>
            <w:shd w:val="clear" w:color="auto" w:fill="C2D69B" w:themeFill="accent3" w:themeFillTint="99"/>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Instituţii responsabile</w:t>
            </w:r>
          </w:p>
        </w:tc>
        <w:tc>
          <w:tcPr>
            <w:tcW w:w="1417" w:type="dxa"/>
            <w:shd w:val="clear" w:color="auto" w:fill="C2D69B" w:themeFill="accent3" w:themeFillTint="99"/>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Termen de realizare</w:t>
            </w:r>
          </w:p>
        </w:tc>
        <w:tc>
          <w:tcPr>
            <w:tcW w:w="5464" w:type="dxa"/>
            <w:shd w:val="clear" w:color="auto" w:fill="C2D69B" w:themeFill="accent3" w:themeFillTint="99"/>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Nivelul de realizare</w:t>
            </w:r>
          </w:p>
        </w:tc>
      </w:tr>
      <w:tr w:rsidR="00E43DFB" w:rsidRPr="00606A4F" w:rsidTr="00C2277F">
        <w:trPr>
          <w:trHeight w:val="225"/>
          <w:tblHeader/>
        </w:trPr>
        <w:tc>
          <w:tcPr>
            <w:tcW w:w="817" w:type="dxa"/>
            <w:shd w:val="clear" w:color="auto" w:fill="auto"/>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1</w:t>
            </w:r>
          </w:p>
        </w:tc>
        <w:tc>
          <w:tcPr>
            <w:tcW w:w="1985" w:type="dxa"/>
            <w:shd w:val="clear" w:color="auto" w:fill="auto"/>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2</w:t>
            </w:r>
          </w:p>
        </w:tc>
        <w:tc>
          <w:tcPr>
            <w:tcW w:w="1842" w:type="dxa"/>
            <w:shd w:val="clear" w:color="auto" w:fill="auto"/>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3</w:t>
            </w:r>
          </w:p>
        </w:tc>
        <w:tc>
          <w:tcPr>
            <w:tcW w:w="1701" w:type="dxa"/>
            <w:shd w:val="clear" w:color="auto" w:fill="auto"/>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4</w:t>
            </w:r>
          </w:p>
        </w:tc>
        <w:tc>
          <w:tcPr>
            <w:tcW w:w="1560" w:type="dxa"/>
            <w:shd w:val="clear" w:color="auto" w:fill="auto"/>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5</w:t>
            </w:r>
          </w:p>
        </w:tc>
        <w:tc>
          <w:tcPr>
            <w:tcW w:w="1417" w:type="dxa"/>
            <w:shd w:val="clear" w:color="auto" w:fill="auto"/>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6</w:t>
            </w:r>
          </w:p>
        </w:tc>
        <w:tc>
          <w:tcPr>
            <w:tcW w:w="5464" w:type="dxa"/>
            <w:shd w:val="clear" w:color="auto" w:fill="auto"/>
          </w:tcPr>
          <w:p w:rsidR="00CA5B79" w:rsidRPr="00BB5D4C" w:rsidRDefault="00CA5B79" w:rsidP="00CA5B79">
            <w:pPr>
              <w:spacing w:line="240" w:lineRule="auto"/>
              <w:jc w:val="center"/>
              <w:rPr>
                <w:rFonts w:ascii="Times New Roman" w:hAnsi="Times New Roman"/>
                <w:b/>
                <w:sz w:val="20"/>
                <w:szCs w:val="20"/>
                <w:lang w:val="ro-RO"/>
              </w:rPr>
            </w:pPr>
            <w:r w:rsidRPr="00BB5D4C">
              <w:rPr>
                <w:rFonts w:ascii="Times New Roman" w:hAnsi="Times New Roman"/>
                <w:b/>
                <w:sz w:val="20"/>
                <w:szCs w:val="20"/>
                <w:lang w:val="ro-RO"/>
              </w:rPr>
              <w:t>7</w:t>
            </w:r>
          </w:p>
        </w:tc>
      </w:tr>
      <w:tr w:rsidR="00CA5B79" w:rsidRPr="00606A4F" w:rsidTr="00D4279E">
        <w:trPr>
          <w:trHeight w:val="447"/>
        </w:trPr>
        <w:tc>
          <w:tcPr>
            <w:tcW w:w="14786" w:type="dxa"/>
            <w:gridSpan w:val="7"/>
          </w:tcPr>
          <w:p w:rsidR="00CA5B79" w:rsidRPr="00606A4F" w:rsidRDefault="00CA5B79" w:rsidP="00750C33">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t>TITLUL I</w:t>
            </w:r>
          </w:p>
          <w:p w:rsidR="00CA5B79" w:rsidRPr="00606A4F" w:rsidRDefault="00CA5B79" w:rsidP="00750C33">
            <w:pPr>
              <w:spacing w:after="0" w:line="240" w:lineRule="auto"/>
              <w:jc w:val="center"/>
              <w:rPr>
                <w:rFonts w:ascii="Times New Roman" w:hAnsi="Times New Roman"/>
                <w:sz w:val="20"/>
                <w:szCs w:val="20"/>
                <w:lang w:val="ro-RO"/>
              </w:rPr>
            </w:pPr>
            <w:r w:rsidRPr="00606A4F">
              <w:rPr>
                <w:rFonts w:ascii="Times New Roman" w:hAnsi="Times New Roman"/>
                <w:b/>
                <w:sz w:val="20"/>
                <w:szCs w:val="20"/>
                <w:lang w:val="ro-RO"/>
              </w:rPr>
              <w:t>PRINCIPII GENERALE</w:t>
            </w:r>
          </w:p>
        </w:tc>
      </w:tr>
      <w:tr w:rsidR="00E43DFB" w:rsidRPr="007D1171" w:rsidTr="000C097D">
        <w:tc>
          <w:tcPr>
            <w:tcW w:w="817" w:type="dxa"/>
          </w:tcPr>
          <w:p w:rsidR="00CA5B79" w:rsidRPr="00606A4F" w:rsidRDefault="00E43DFB" w:rsidP="00E43DFB">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2</w:t>
            </w:r>
          </w:p>
        </w:tc>
        <w:tc>
          <w:tcPr>
            <w:tcW w:w="1985" w:type="dxa"/>
          </w:tcPr>
          <w:p w:rsidR="00CA5B79" w:rsidRPr="00606A4F" w:rsidRDefault="00E43DFB" w:rsidP="00AB58BB">
            <w:pPr>
              <w:spacing w:line="240" w:lineRule="auto"/>
              <w:jc w:val="both"/>
              <w:rPr>
                <w:rFonts w:ascii="Times New Roman" w:hAnsi="Times New Roman"/>
                <w:sz w:val="20"/>
                <w:szCs w:val="20"/>
                <w:lang w:val="ro-RO"/>
              </w:rPr>
            </w:pPr>
            <w:r w:rsidRPr="00606A4F">
              <w:rPr>
                <w:rFonts w:ascii="Times New Roman" w:hAnsi="Times New Roman"/>
                <w:b/>
                <w:sz w:val="20"/>
                <w:szCs w:val="20"/>
                <w:lang w:val="ro-RO"/>
              </w:rPr>
              <w:t>(4)</w:t>
            </w:r>
            <w:r w:rsidRPr="00606A4F">
              <w:rPr>
                <w:rFonts w:ascii="Times New Roman" w:hAnsi="Times New Roman"/>
                <w:sz w:val="20"/>
                <w:szCs w:val="20"/>
                <w:lang w:val="ro-RO"/>
              </w:rPr>
              <w:t xml:space="preserve"> Părţile se angajează să încurajeze cooperarea şi bunele relaţii de vecinătate, inclusiv cooperarea în domeniul dezvoltării de proiecte de interes comun, îndeosebi cele legate de prevenirea şi combaterea corupţiei, a activităţilor criminale, organizate sau de alt tip, inclusiv cele cu caracter transnaţional, şi a terorismului. Acest angajament constituie un factor-cheie în dezvoltarea relaţiilor şi a cooperării între părţi şi contribuie la menţinerea păcii şi a stabilităţii în regiune</w:t>
            </w:r>
          </w:p>
        </w:tc>
        <w:tc>
          <w:tcPr>
            <w:tcW w:w="1842" w:type="dxa"/>
          </w:tcPr>
          <w:p w:rsidR="00CA5B79" w:rsidRPr="00606A4F" w:rsidRDefault="00CA5B79" w:rsidP="00634245">
            <w:pPr>
              <w:spacing w:line="240" w:lineRule="auto"/>
              <w:rPr>
                <w:rFonts w:ascii="Times New Roman" w:hAnsi="Times New Roman"/>
                <w:sz w:val="20"/>
                <w:szCs w:val="20"/>
                <w:lang w:val="ro-RO"/>
              </w:rPr>
            </w:pPr>
          </w:p>
        </w:tc>
        <w:tc>
          <w:tcPr>
            <w:tcW w:w="1701" w:type="dxa"/>
          </w:tcPr>
          <w:p w:rsidR="00CA5B79" w:rsidRPr="00606A4F" w:rsidRDefault="00E43DFB" w:rsidP="00AB58BB">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4. Realizarea planurilor naţionale de acţiuni pentru anii 2014-2016 în domeniul afacerilor interne, inclusiv vizînd componentele cu caracter transnaţional ale acestora</w:t>
            </w:r>
          </w:p>
        </w:tc>
        <w:tc>
          <w:tcPr>
            <w:tcW w:w="1560" w:type="dxa"/>
          </w:tcPr>
          <w:p w:rsidR="00AC576C" w:rsidRDefault="00AC576C" w:rsidP="00AB58BB">
            <w:pPr>
              <w:spacing w:after="0" w:line="240" w:lineRule="auto"/>
              <w:jc w:val="center"/>
              <w:rPr>
                <w:rFonts w:ascii="Times New Roman" w:hAnsi="Times New Roman"/>
                <w:sz w:val="20"/>
                <w:szCs w:val="20"/>
                <w:lang w:val="ro-RO"/>
              </w:rPr>
            </w:pPr>
            <w:r>
              <w:rPr>
                <w:rFonts w:ascii="Times New Roman" w:hAnsi="Times New Roman"/>
                <w:sz w:val="20"/>
                <w:szCs w:val="20"/>
                <w:lang w:val="ro-RO"/>
              </w:rPr>
              <w:t>Ministerul</w:t>
            </w:r>
          </w:p>
          <w:p w:rsidR="00E43DFB" w:rsidRPr="00606A4F" w:rsidRDefault="00E43DFB" w:rsidP="00AB58BB">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Afacerilor Interne,</w:t>
            </w:r>
          </w:p>
          <w:p w:rsidR="00E43DFB" w:rsidRPr="00606A4F" w:rsidRDefault="00E43DFB" w:rsidP="00AB58BB">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p w:rsidR="00E43DFB" w:rsidRPr="00606A4F" w:rsidRDefault="00E43DFB" w:rsidP="00AB58BB">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Centrul Naţional Anticorupţie,</w:t>
            </w:r>
          </w:p>
          <w:p w:rsidR="00CA5B79" w:rsidRPr="00606A4F" w:rsidRDefault="00E43DFB" w:rsidP="00AB58BB">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Serviciul de Informaţii şi Securitate</w:t>
            </w:r>
          </w:p>
        </w:tc>
        <w:tc>
          <w:tcPr>
            <w:tcW w:w="1417" w:type="dxa"/>
          </w:tcPr>
          <w:p w:rsidR="00CA5B79" w:rsidRPr="00606A4F" w:rsidRDefault="00E43DFB" w:rsidP="00DF2A6C">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E43DFB" w:rsidRPr="00606A4F" w:rsidRDefault="00E43DFB" w:rsidP="00975E5D">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E43DFB" w:rsidRPr="00606A4F" w:rsidRDefault="00E43DFB" w:rsidP="00975E5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În vederea familiarizării, instruirii şi consolidării cunoştinţelor cu privire la desfăşurarea operaţiunilor şi utilizarea programelor informaţionale specifice acestora, au fost organizate şi realizate următoarele ateliere de lucru:</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Desfăşurarea celei de-a 14-a şedinţe a grupului de lucru “Antifrauda” sub egida SELEC;</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Desfăşurarea celei de-a 21-a şedinţe de lucru “Antidrog” sub egida SELEC;</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Desfăşurarea sesiunii de trening şi exerciţiu practic în cadrul proiectului „Veles” sub egida SELEC;</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Atelierul de lucru suplimentar asupra „Proiectului Constituirii structurii unui Forum Dunărean” avînd ca scop crearea platformei de cooperare pentru regiunea Dunării, studierea celor mai bune practici ale UE în domeniul delictelor transfrontaliere, analiză de risc şi organizarea operaţiunilor internaţionale întru contracararea fraudelor vamale;</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Atelierul de lucru privind ,,Planificarea Globală a Operaţiunii COSMO” care vizează mişcarea ilicită a produselor strategice;</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Atelierul de lucru privind ,,Infracţiunile contra mediului înconjurător şi naturii, Operaţiunea ORION”;</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Seminarul ,,Interzicerea traficului comercial ilicit”. Atelierul de lucru s-a axat pe acumularea cunoştinţelor şi interzicerea contrabandei în traficul comercial;</w:t>
            </w:r>
          </w:p>
          <w:p w:rsidR="00E43DFB" w:rsidRPr="00606A4F" w:rsidRDefault="00E43DFB" w:rsidP="00975E5D">
            <w:pPr>
              <w:numPr>
                <w:ilvl w:val="0"/>
                <w:numId w:val="43"/>
              </w:numPr>
              <w:spacing w:after="0" w:line="240" w:lineRule="auto"/>
              <w:ind w:left="0"/>
              <w:jc w:val="both"/>
              <w:rPr>
                <w:rFonts w:ascii="Times New Roman" w:hAnsi="Times New Roman"/>
                <w:sz w:val="20"/>
                <w:szCs w:val="20"/>
                <w:lang w:val="ro-RO"/>
              </w:rPr>
            </w:pPr>
            <w:r w:rsidRPr="00606A4F">
              <w:rPr>
                <w:rFonts w:ascii="Times New Roman" w:hAnsi="Times New Roman"/>
                <w:sz w:val="20"/>
                <w:szCs w:val="20"/>
                <w:lang w:val="ro-RO"/>
              </w:rPr>
              <w:t>Atelierul de lucru referitor la utilizarea sistemului informaţional AFIS, programă utilizată ca schimb de informaţie în cadrul operaţiunii vamale comune ROMOLUK II;</w:t>
            </w:r>
          </w:p>
          <w:p w:rsidR="00E43DFB" w:rsidRPr="00606A4F" w:rsidRDefault="00E43DFB" w:rsidP="00E43DFB">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lastRenderedPageBreak/>
              <w:t>Seminarul de schimb de experienţă între reprezenta</w:t>
            </w:r>
            <w:r w:rsidR="00191949">
              <w:rPr>
                <w:rFonts w:ascii="Times New Roman" w:hAnsi="Times New Roman"/>
                <w:sz w:val="20"/>
                <w:szCs w:val="20"/>
                <w:lang w:val="ro-RO"/>
              </w:rPr>
              <w:t>nţii autorităţilor vamale din R</w:t>
            </w:r>
            <w:r w:rsidR="00191949">
              <w:rPr>
                <w:rFonts w:ascii="Times New Roman" w:hAnsi="Times New Roman"/>
                <w:sz w:val="20"/>
                <w:szCs w:val="20"/>
                <w:lang w:val="en-US"/>
              </w:rPr>
              <w:t>epublica</w:t>
            </w:r>
            <w:r w:rsidRPr="00606A4F">
              <w:rPr>
                <w:rFonts w:ascii="Times New Roman" w:hAnsi="Times New Roman"/>
                <w:sz w:val="20"/>
                <w:szCs w:val="20"/>
                <w:lang w:val="ro-RO"/>
              </w:rPr>
              <w:t xml:space="preserve"> Moldova şi România în domeniile analizei de risc, controlului ulterior şi asistenţei administrative reciproce;</w:t>
            </w:r>
          </w:p>
          <w:p w:rsidR="00E43DFB" w:rsidRPr="00606A4F" w:rsidRDefault="00E43DFB" w:rsidP="00E43DFB">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A 22-a Şedinţă a Grupului de lucru “Antidrog” organizată de SELEC;</w:t>
            </w:r>
          </w:p>
          <w:p w:rsidR="00E43DFB" w:rsidRPr="00606A4F" w:rsidRDefault="00E43DFB" w:rsidP="00E43DFB">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Cu scopul cooperării eficiente cu autorităţile de aplicare a legii, Serviciul Vamal a participat la 17 operaţiuni internaţionale comune:</w:t>
            </w:r>
          </w:p>
          <w:p w:rsidR="00E43DFB" w:rsidRPr="00606A4F" w:rsidRDefault="00E43DFB" w:rsidP="00E43DFB">
            <w:pPr>
              <w:numPr>
                <w:ilvl w:val="0"/>
                <w:numId w:val="44"/>
              </w:numPr>
              <w:spacing w:after="0" w:line="240" w:lineRule="auto"/>
              <w:ind w:left="341"/>
              <w:jc w:val="both"/>
              <w:rPr>
                <w:rFonts w:ascii="Times New Roman" w:hAnsi="Times New Roman"/>
                <w:bCs/>
                <w:sz w:val="20"/>
                <w:szCs w:val="20"/>
                <w:lang w:val="ro-RO"/>
              </w:rPr>
            </w:pPr>
            <w:r w:rsidRPr="00606A4F">
              <w:rPr>
                <w:rFonts w:ascii="Times New Roman" w:hAnsi="Times New Roman"/>
                <w:bCs/>
                <w:sz w:val="20"/>
                <w:szCs w:val="20"/>
                <w:lang w:val="ro-RO"/>
              </w:rPr>
              <w:t xml:space="preserve"> „Cosmo” –  controlul şi monitorizarea mărfurilor strategice cu destinaţie dublă aşa ca materialele radioactive, armele de distrugere în masă şi precursorii acestora, desfăşurată în perioada 01 - 31 octombrie 2014;</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bCs/>
                <w:sz w:val="20"/>
                <w:szCs w:val="20"/>
                <w:lang w:val="ro-RO"/>
              </w:rPr>
              <w:t>„Black Poseidon III” –  contracararea fraudelor vamale prin perimetrul frontierei moldo-ucrainene şi moldo-română, desfăşurată în perioada 01 - 31 octombrie 2014;</w:t>
            </w:r>
          </w:p>
          <w:p w:rsidR="00E43DFB"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„CLEAN EARTH” – scopul fiind combaterea traficului ilicit cu produse contrafăcute pentru protecţia plantelor şi deşeurilor periculoase, organizată sub egida SELEC în perioada 26 ianuarie  –  06 februarie 2015;</w:t>
            </w:r>
          </w:p>
          <w:p w:rsidR="00020421" w:rsidRPr="00020421" w:rsidRDefault="00020421" w:rsidP="00020421">
            <w:pPr>
              <w:numPr>
                <w:ilvl w:val="0"/>
                <w:numId w:val="45"/>
              </w:numPr>
              <w:spacing w:after="0" w:line="240" w:lineRule="auto"/>
              <w:ind w:left="341"/>
              <w:jc w:val="both"/>
              <w:rPr>
                <w:rFonts w:ascii="Times New Roman" w:hAnsi="Times New Roman"/>
                <w:sz w:val="20"/>
                <w:szCs w:val="20"/>
                <w:lang w:val="ro-RO"/>
              </w:rPr>
            </w:pPr>
            <w:r>
              <w:rPr>
                <w:rFonts w:ascii="Times New Roman" w:hAnsi="Times New Roman"/>
                <w:sz w:val="20"/>
                <w:szCs w:val="20"/>
                <w:lang w:val="ro-RO"/>
              </w:rPr>
              <w:t>O</w:t>
            </w:r>
            <w:r w:rsidRPr="00606A4F">
              <w:rPr>
                <w:rFonts w:ascii="Times New Roman" w:hAnsi="Times New Roman"/>
                <w:sz w:val="20"/>
                <w:szCs w:val="20"/>
                <w:lang w:val="ro-RO"/>
              </w:rPr>
              <w:t>peraţiunea comună naţională în domeniul prevenirii şi combaterii contrabandei cu mărfuri pentru protejarea pieţei interne</w:t>
            </w:r>
            <w:r>
              <w:rPr>
                <w:rFonts w:ascii="Times New Roman" w:hAnsi="Times New Roman"/>
                <w:sz w:val="20"/>
                <w:szCs w:val="20"/>
                <w:lang w:val="ro-RO"/>
              </w:rPr>
              <w:t>, organizată</w:t>
            </w:r>
            <w:r w:rsidRPr="00606A4F">
              <w:rPr>
                <w:rFonts w:ascii="Times New Roman" w:hAnsi="Times New Roman"/>
                <w:sz w:val="20"/>
                <w:szCs w:val="20"/>
                <w:lang w:val="ro-RO"/>
              </w:rPr>
              <w:t xml:space="preserve"> </w:t>
            </w:r>
            <w:r>
              <w:rPr>
                <w:rFonts w:ascii="Times New Roman" w:hAnsi="Times New Roman"/>
                <w:sz w:val="20"/>
                <w:szCs w:val="20"/>
                <w:lang w:val="ro-RO"/>
              </w:rPr>
              <w:t>î</w:t>
            </w:r>
            <w:r w:rsidRPr="00606A4F">
              <w:rPr>
                <w:rFonts w:ascii="Times New Roman" w:hAnsi="Times New Roman"/>
                <w:sz w:val="20"/>
                <w:szCs w:val="20"/>
                <w:lang w:val="ro-RO"/>
              </w:rPr>
              <w:t xml:space="preserve">n cadrul Programului interstatal de măsuri comune de prevenire şi combatere a infracţionalităţii cu caracter transfrontalier, </w:t>
            </w:r>
            <w:r>
              <w:rPr>
                <w:rFonts w:ascii="Times New Roman" w:hAnsi="Times New Roman"/>
                <w:sz w:val="20"/>
                <w:szCs w:val="20"/>
                <w:lang w:val="ro-RO"/>
              </w:rPr>
              <w:t xml:space="preserve">desfăşurată </w:t>
            </w:r>
            <w:r w:rsidRPr="00606A4F">
              <w:rPr>
                <w:rFonts w:ascii="Times New Roman" w:hAnsi="Times New Roman"/>
                <w:sz w:val="20"/>
                <w:szCs w:val="20"/>
                <w:lang w:val="ro-RO"/>
              </w:rPr>
              <w:t>în perioada 02-31 martie 2015;</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“Westerlies </w:t>
            </w:r>
            <w:smartTag w:uri="urn:schemas-microsoft-com:office:smarttags" w:element="metricconverter">
              <w:smartTagPr>
                <w:attr w:name="ProductID" w:val="3”"/>
              </w:smartTagPr>
              <w:r w:rsidRPr="00606A4F">
                <w:rPr>
                  <w:rFonts w:ascii="Times New Roman" w:hAnsi="Times New Roman"/>
                  <w:sz w:val="20"/>
                  <w:szCs w:val="20"/>
                  <w:lang w:val="ro-RO"/>
                </w:rPr>
                <w:t>3”</w:t>
              </w:r>
            </w:smartTag>
            <w:r w:rsidRPr="00606A4F">
              <w:rPr>
                <w:rFonts w:ascii="Times New Roman" w:hAnsi="Times New Roman"/>
                <w:sz w:val="20"/>
                <w:szCs w:val="20"/>
                <w:lang w:val="ro-RO"/>
              </w:rPr>
              <w:t xml:space="preserve"> – operaţiune internaţională pentru combaterea traficului ilicit cu mentafitamine pe cale aeriană prin intermediul pasagerilor, organizată de OMV în perioada 06-15 martie 2015;</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Operaţiunea „Postman” – cu scopul combaterii traficului ilicit de droguri în trimiterile poştale, desfăşurată în perioada 16 - 31martie 2015</w:t>
            </w:r>
            <w:r w:rsidR="00BA40F0">
              <w:rPr>
                <w:rFonts w:ascii="Times New Roman" w:hAnsi="Times New Roman"/>
                <w:sz w:val="20"/>
                <w:szCs w:val="20"/>
                <w:lang w:val="ro-RO"/>
              </w:rPr>
              <w:t>,</w:t>
            </w:r>
            <w:r w:rsidRPr="00606A4F">
              <w:rPr>
                <w:rFonts w:ascii="Times New Roman" w:hAnsi="Times New Roman"/>
                <w:sz w:val="20"/>
                <w:szCs w:val="20"/>
                <w:lang w:val="ro-RO"/>
              </w:rPr>
              <w:t xml:space="preserve"> sub egida INTERPOL.</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“Black Poseidon IV” - operaţiune pentru combaterea traficului ilicit şi contrafacerii de bunuri, organizată sub egida Interpol, în cooperare cu OMV, în perioada 01 – 29 mai 2015;</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lastRenderedPageBreak/>
              <w:t>“Pangea VIII” – privind combaterea traficului ilicit de produse medicamentoase, inclusiv contrafăcute, prin intermediul Internet-ului, organizată sub egida OIPC Interpol şi OMV,  în perioada 01 – 11 iunie 2015;</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,,Danubius”, operaţiune internaţională pentru combaterea traficului ilicit de tutun, organizată în 2 faze, în perioada 25 - 29 mai şi 22 - 26 iunie 2015, sub egida EUBAM</w:t>
            </w:r>
            <w:r w:rsidR="00020421">
              <w:rPr>
                <w:rFonts w:ascii="Times New Roman" w:hAnsi="Times New Roman"/>
                <w:sz w:val="20"/>
                <w:szCs w:val="20"/>
                <w:lang w:val="ro-RO"/>
              </w:rPr>
              <w:t>;</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“ROMOLUK II” - operaţiune privind combaterea traficului ilicit cu ţigări şi produse de tutungerie peste frontierele de stat ale Republicii Moldova, României şi Ucrainei, organizată sub egida OLAF, în cooperare cu ANAF,</w:t>
            </w:r>
            <w:r w:rsidR="00020421">
              <w:rPr>
                <w:rFonts w:ascii="Times New Roman" w:hAnsi="Times New Roman"/>
                <w:sz w:val="20"/>
                <w:szCs w:val="20"/>
                <w:lang w:val="ro-RO"/>
              </w:rPr>
              <w:t xml:space="preserve"> în perioada 03 – 15 iulie 2015</w:t>
            </w:r>
            <w:r w:rsidRPr="00606A4F">
              <w:rPr>
                <w:rFonts w:ascii="Times New Roman" w:hAnsi="Times New Roman"/>
                <w:sz w:val="20"/>
                <w:szCs w:val="20"/>
                <w:lang w:val="ro-RO"/>
              </w:rPr>
              <w:t>;</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“CATalyst” - operaţiune privind combaterea traficului ilicit cu produse psihotronice peste frontierele de stat ale Republicii Moldova, organizată sub egida OMV, în cooperare cu Autoritatea Vamală a Republicii Coreea, în perioada 10 – 30 octombrie 2015;</w:t>
            </w:r>
          </w:p>
          <w:p w:rsidR="00E43DFB" w:rsidRPr="00606A4F" w:rsidRDefault="00E43DFB" w:rsidP="00E43DFB">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”SKY-NET II” privind combaterea traficului ilicit cu substanţe psihotrope şi precursorii chimici prin intermediul poştei simple şi curierat expres, organizată de către OMV în perioada 07 noiembrie – 14 decembrie 2015;</w:t>
            </w:r>
          </w:p>
          <w:p w:rsidR="00E43DFB" w:rsidRPr="00606A4F" w:rsidRDefault="00E43DFB" w:rsidP="00E43DFB">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Desfăşurarea operaţiunilor comune naţionale în baza Dispoziţiei comune a Serviciului Vamal, Ministerul </w:t>
            </w:r>
            <w:r w:rsidR="00020421">
              <w:rPr>
                <w:rFonts w:ascii="Times New Roman" w:hAnsi="Times New Roman"/>
                <w:sz w:val="20"/>
                <w:szCs w:val="20"/>
                <w:lang w:val="ro-RO"/>
              </w:rPr>
              <w:t xml:space="preserve">ui </w:t>
            </w:r>
            <w:r w:rsidRPr="00606A4F">
              <w:rPr>
                <w:rFonts w:ascii="Times New Roman" w:hAnsi="Times New Roman"/>
                <w:sz w:val="20"/>
                <w:szCs w:val="20"/>
                <w:lang w:val="ro-RO"/>
              </w:rPr>
              <w:t>Afacerilor Interne şi Serviciul de Informaţii şi Securitate, cu privire la combaterea fraudelor pe perimetrul administrativ cu regiunea transnistreană, în perioada 19 septembrie 2014 - sfârşitul lunii decembrie 2015;</w:t>
            </w:r>
          </w:p>
          <w:p w:rsidR="00E43DFB" w:rsidRDefault="00E43DFB" w:rsidP="00E43DFB">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“Gryphon II” - operaţiune vamală internaţională privind combaterea traficului ilicit de ţigarete, produse de tutungerie şi a echipamentelor utilizate pentru fabricarea produselor de tutungerie, organizată sub egida OMV şi operaţiunea comună internaţională, în perioada 01martie – 30 aprilie 2016;</w:t>
            </w:r>
          </w:p>
          <w:p w:rsidR="00D1140D" w:rsidRPr="00606A4F" w:rsidRDefault="00D1140D" w:rsidP="00E43DFB">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În cadrul Programului interstatal de măsuri comune de prevenire şi combatere a infracţionalităţii cu caracter transfrontalier a fost desfăşurată operaţiunea comună naţională în domeniul prevenirii şi combaterii contrabandei </w:t>
            </w:r>
            <w:r w:rsidRPr="00606A4F">
              <w:rPr>
                <w:rFonts w:ascii="Times New Roman" w:hAnsi="Times New Roman"/>
                <w:sz w:val="20"/>
                <w:szCs w:val="20"/>
                <w:lang w:val="ro-RO"/>
              </w:rPr>
              <w:lastRenderedPageBreak/>
              <w:t xml:space="preserve">cu mărfuri pentru protejarea pieţei interne. Operaţiunea a fost desfăşurată </w:t>
            </w:r>
            <w:r>
              <w:rPr>
                <w:rFonts w:ascii="Times New Roman" w:hAnsi="Times New Roman"/>
                <w:sz w:val="20"/>
                <w:szCs w:val="20"/>
                <w:lang w:val="ro-RO"/>
              </w:rPr>
              <w:t>în perioada 02 – 31 martie 2015;</w:t>
            </w:r>
          </w:p>
          <w:p w:rsidR="00E43DFB" w:rsidRDefault="00E43DFB" w:rsidP="00E43DFB">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“ECLIPSE” - operaţiune vamală internaţională privind combaterea traficului ilicit de ţigarete şi produse de tutungerie, organizată sub egida Centrului SELEC şi Directoratul general al vămilor din Albania, în perioadele 22 februarie – 06 martie 2016, 07 – 18 martie 2016 şi 18 martie -18 aprilie 2016;</w:t>
            </w:r>
          </w:p>
          <w:p w:rsidR="00D1140D" w:rsidRPr="00606A4F" w:rsidRDefault="00D1140D" w:rsidP="00E43DFB">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Operaţiunea ”TRAFIC” privind combaterea fraudelor vamale în ajunul sărbătorilor de Paşti, desfăşurată î</w:t>
            </w:r>
            <w:r>
              <w:rPr>
                <w:rFonts w:ascii="Times New Roman" w:hAnsi="Times New Roman"/>
                <w:sz w:val="20"/>
                <w:szCs w:val="20"/>
                <w:lang w:val="ro-RO"/>
              </w:rPr>
              <w:t>n perioada 15 – 30 aprilie 2016;</w:t>
            </w:r>
          </w:p>
          <w:p w:rsidR="00E43DFB" w:rsidRPr="00606A4F" w:rsidRDefault="00E43DFB" w:rsidP="00E43DFB">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„LIOD II” - operaţiune vamală internaţională privind combaterea traficului ilicit de droguri, substanţe psihotrope, precursori, mijloace valutare, produse de tutungerie, armament şi substanţe explozive pe cale aeriană, organizată sub egida Consiliului conducătorilor serviciilor vamale ale statelor membre ale CSI în perioada 25 aprilie  – 25 mai 2016;</w:t>
            </w:r>
          </w:p>
          <w:p w:rsidR="00E43DFB" w:rsidRPr="00606A4F" w:rsidRDefault="00E43DFB" w:rsidP="00E43DFB">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„Pangea IX” - operaţiune vamală internaţională privind combaterea traficului ilegal al produselor medicamentoase, inclusiv contrafăcute prin intermediul Internet-ului, organizată sub egida OIPC Interpol şi OMV şi a 3 operaţiuni comune naţionale, în perioada 31 mai 2016 – 07 iunie 2016;</w:t>
            </w:r>
          </w:p>
          <w:p w:rsidR="00CA5B79" w:rsidRPr="00D1140D" w:rsidRDefault="00E43DFB" w:rsidP="00D1140D">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Desfăşurarea operaţiunilor comune naţionale în baza Dispoziţiei comune a Serviciului Vamal, Ministerul Afacerilor Interne şi Serviciul de Informaţii şi Securitate, cu privire la combaterea fraudelor pe perimetrul administrativ cu regiunea transnistreană în perioada 19 septembrie 2014 - sfârşitul lunii decembrie 2015</w:t>
            </w:r>
            <w:r w:rsidR="00D1140D">
              <w:rPr>
                <w:rFonts w:ascii="Times New Roman" w:hAnsi="Times New Roman"/>
                <w:sz w:val="20"/>
                <w:szCs w:val="20"/>
                <w:lang w:val="ro-RO"/>
              </w:rPr>
              <w:t>.</w:t>
            </w:r>
          </w:p>
        </w:tc>
      </w:tr>
      <w:tr w:rsidR="00E43DFB" w:rsidRPr="007D1171" w:rsidTr="00C96D5B">
        <w:trPr>
          <w:trHeight w:val="526"/>
        </w:trPr>
        <w:tc>
          <w:tcPr>
            <w:tcW w:w="14786" w:type="dxa"/>
            <w:gridSpan w:val="7"/>
          </w:tcPr>
          <w:p w:rsidR="00C96D5B" w:rsidRPr="00606A4F" w:rsidRDefault="00C96D5B" w:rsidP="00750C33">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TITLUL II</w:t>
            </w:r>
          </w:p>
          <w:p w:rsidR="00E43DFB" w:rsidRPr="00606A4F" w:rsidRDefault="00E43DFB" w:rsidP="00750C33">
            <w:pPr>
              <w:spacing w:after="0" w:line="240" w:lineRule="auto"/>
              <w:jc w:val="center"/>
              <w:rPr>
                <w:rFonts w:ascii="Times New Roman" w:hAnsi="Times New Roman"/>
                <w:sz w:val="20"/>
                <w:szCs w:val="20"/>
                <w:lang w:val="ro-RO"/>
              </w:rPr>
            </w:pPr>
            <w:r w:rsidRPr="00606A4F">
              <w:rPr>
                <w:rFonts w:ascii="Times New Roman" w:hAnsi="Times New Roman"/>
                <w:b/>
                <w:sz w:val="20"/>
                <w:szCs w:val="20"/>
                <w:lang w:val="ro-RO"/>
              </w:rPr>
              <w:t>DIALOGUL POLITIC ŞI REFORMELE, COOPERAREA ÎN DOMENIUL POLITICII EXTERNE ŞI DE SECURITATE</w:t>
            </w:r>
          </w:p>
        </w:tc>
      </w:tr>
      <w:tr w:rsidR="00B16E20" w:rsidRPr="007D1171" w:rsidTr="000C097D">
        <w:tc>
          <w:tcPr>
            <w:tcW w:w="817" w:type="dxa"/>
            <w:vMerge w:val="restart"/>
          </w:tcPr>
          <w:p w:rsidR="00B16E20" w:rsidRPr="00606A4F" w:rsidRDefault="00B16E20" w:rsidP="00B16E20">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4</w:t>
            </w:r>
          </w:p>
        </w:tc>
        <w:tc>
          <w:tcPr>
            <w:tcW w:w="1985" w:type="dxa"/>
            <w:vMerge w:val="restart"/>
          </w:tcPr>
          <w:p w:rsidR="00B16E20" w:rsidRPr="00606A4F" w:rsidRDefault="00B16E20" w:rsidP="00B16E20">
            <w:pPr>
              <w:spacing w:after="0" w:line="240" w:lineRule="auto"/>
              <w:ind w:left="-46"/>
              <w:jc w:val="both"/>
              <w:rPr>
                <w:rFonts w:ascii="Times New Roman" w:hAnsi="Times New Roman"/>
                <w:b/>
                <w:sz w:val="20"/>
                <w:szCs w:val="20"/>
                <w:lang w:val="ro-RO"/>
              </w:rPr>
            </w:pPr>
            <w:r w:rsidRPr="00606A4F">
              <w:rPr>
                <w:rFonts w:ascii="Times New Roman" w:hAnsi="Times New Roman"/>
                <w:b/>
                <w:sz w:val="20"/>
                <w:szCs w:val="20"/>
                <w:lang w:val="ro-RO"/>
              </w:rPr>
              <w:t>Reforma internă</w:t>
            </w:r>
          </w:p>
          <w:p w:rsidR="00B16E20" w:rsidRPr="00606A4F" w:rsidRDefault="00B16E20" w:rsidP="00B16E20">
            <w:pPr>
              <w:pStyle w:val="Default"/>
              <w:ind w:left="-46"/>
              <w:jc w:val="both"/>
              <w:rPr>
                <w:color w:val="auto"/>
                <w:sz w:val="20"/>
                <w:szCs w:val="20"/>
                <w:lang w:val="ro-RO"/>
              </w:rPr>
            </w:pPr>
            <w:r w:rsidRPr="00606A4F">
              <w:rPr>
                <w:color w:val="auto"/>
                <w:sz w:val="20"/>
                <w:szCs w:val="20"/>
                <w:lang w:val="ro-RO"/>
              </w:rPr>
              <w:t xml:space="preserve">Părţile  cooperează în următoarele domenii: </w:t>
            </w:r>
          </w:p>
          <w:p w:rsidR="00B16E20" w:rsidRPr="00606A4F" w:rsidRDefault="00B16E20" w:rsidP="00B16E20">
            <w:pPr>
              <w:pStyle w:val="Default"/>
              <w:ind w:left="-46"/>
              <w:jc w:val="both"/>
              <w:rPr>
                <w:color w:val="auto"/>
                <w:sz w:val="20"/>
                <w:szCs w:val="20"/>
                <w:lang w:val="ro-RO"/>
              </w:rPr>
            </w:pPr>
            <w:r w:rsidRPr="00606A4F">
              <w:rPr>
                <w:b/>
                <w:color w:val="auto"/>
                <w:sz w:val="20"/>
                <w:szCs w:val="20"/>
                <w:lang w:val="ro-RO"/>
              </w:rPr>
              <w:t>(a)</w:t>
            </w:r>
            <w:r w:rsidRPr="00606A4F">
              <w:rPr>
                <w:color w:val="auto"/>
                <w:sz w:val="20"/>
                <w:szCs w:val="20"/>
                <w:lang w:val="ro-RO"/>
              </w:rPr>
              <w:t xml:space="preserve"> dezvoltarea, consolidarea şi creşterea stabilităţii şi </w:t>
            </w:r>
            <w:r w:rsidRPr="00606A4F">
              <w:rPr>
                <w:color w:val="auto"/>
                <w:sz w:val="20"/>
                <w:szCs w:val="20"/>
                <w:lang w:val="ro-RO"/>
              </w:rPr>
              <w:lastRenderedPageBreak/>
              <w:t xml:space="preserve">a eficacităţii instituţiilor democratice şi a statului de drept; </w:t>
            </w:r>
          </w:p>
          <w:p w:rsidR="00B16E20" w:rsidRPr="00606A4F" w:rsidRDefault="00B16E20" w:rsidP="00B16E20">
            <w:pPr>
              <w:pStyle w:val="Default"/>
              <w:ind w:left="-46"/>
              <w:jc w:val="both"/>
              <w:rPr>
                <w:color w:val="auto"/>
                <w:sz w:val="20"/>
                <w:szCs w:val="20"/>
                <w:lang w:val="ro-RO"/>
              </w:rPr>
            </w:pPr>
            <w:r w:rsidRPr="00606A4F">
              <w:rPr>
                <w:b/>
                <w:color w:val="auto"/>
                <w:sz w:val="20"/>
                <w:szCs w:val="20"/>
                <w:lang w:val="ro-RO"/>
              </w:rPr>
              <w:t>(b)</w:t>
            </w:r>
            <w:r w:rsidRPr="00606A4F">
              <w:rPr>
                <w:color w:val="auto"/>
                <w:sz w:val="20"/>
                <w:szCs w:val="20"/>
                <w:lang w:val="ro-RO"/>
              </w:rPr>
              <w:t xml:space="preserve"> asigurarea respectării drepturilor omului şi a libertăţilor fundamentale; </w:t>
            </w:r>
          </w:p>
          <w:p w:rsidR="00B16E20" w:rsidRPr="00606A4F" w:rsidRDefault="00B16E20" w:rsidP="00B16E20">
            <w:pPr>
              <w:pStyle w:val="Default"/>
              <w:ind w:left="-46"/>
              <w:jc w:val="both"/>
              <w:rPr>
                <w:color w:val="auto"/>
                <w:sz w:val="20"/>
                <w:szCs w:val="20"/>
                <w:lang w:val="ro-RO"/>
              </w:rPr>
            </w:pPr>
            <w:r w:rsidRPr="00606A4F">
              <w:rPr>
                <w:b/>
                <w:color w:val="auto"/>
                <w:sz w:val="20"/>
                <w:szCs w:val="20"/>
                <w:lang w:val="ro-RO"/>
              </w:rPr>
              <w:t>(c)</w:t>
            </w:r>
            <w:r w:rsidRPr="00606A4F">
              <w:rPr>
                <w:color w:val="auto"/>
                <w:sz w:val="20"/>
                <w:szCs w:val="20"/>
                <w:lang w:val="ro-RO"/>
              </w:rPr>
              <w:t xml:space="preserve"> realizarea de noi progrese în ceea ce priveşte reforma sistemului judiciar şi a legislaţiei, astfel încît să se asigure independenţa sistemului judiciar, să se consolideze capacitatea administrativă a acestuia şi să se garanteze imparţialitatea şi eficacitatea organismelor de asigurare a respectării legii; </w:t>
            </w:r>
          </w:p>
          <w:p w:rsidR="00B16E20" w:rsidRPr="00606A4F" w:rsidRDefault="00B16E20" w:rsidP="00B16E20">
            <w:pPr>
              <w:spacing w:after="0" w:line="240" w:lineRule="auto"/>
              <w:ind w:left="-46"/>
              <w:jc w:val="both"/>
              <w:rPr>
                <w:rFonts w:ascii="Times New Roman" w:hAnsi="Times New Roman"/>
                <w:sz w:val="20"/>
                <w:szCs w:val="20"/>
                <w:lang w:val="ro-RO"/>
              </w:rPr>
            </w:pPr>
            <w:r w:rsidRPr="00606A4F">
              <w:rPr>
                <w:rFonts w:ascii="Times New Roman" w:hAnsi="Times New Roman"/>
                <w:b/>
                <w:sz w:val="20"/>
                <w:szCs w:val="20"/>
                <w:lang w:val="ro-RO"/>
              </w:rPr>
              <w:t>(d)</w:t>
            </w:r>
            <w:r w:rsidRPr="00606A4F">
              <w:rPr>
                <w:rFonts w:ascii="Times New Roman" w:hAnsi="Times New Roman"/>
                <w:sz w:val="20"/>
                <w:szCs w:val="20"/>
                <w:lang w:val="ro-RO"/>
              </w:rPr>
              <w:t xml:space="preserve"> continuarea reformei administraţiei publice şi crearea unui corp al funcţionarilor publici responsabil, eficient, transparent şi profesionist, precum şi </w:t>
            </w:r>
          </w:p>
          <w:p w:rsidR="00B16E20" w:rsidRPr="00606A4F" w:rsidRDefault="00B16E20" w:rsidP="00B16E20">
            <w:pPr>
              <w:spacing w:after="0" w:line="240" w:lineRule="auto"/>
              <w:ind w:left="-46"/>
              <w:jc w:val="both"/>
              <w:rPr>
                <w:rFonts w:ascii="Times New Roman" w:hAnsi="Times New Roman"/>
                <w:sz w:val="20"/>
                <w:szCs w:val="20"/>
                <w:lang w:val="ro-RO"/>
              </w:rPr>
            </w:pPr>
            <w:r w:rsidRPr="00606A4F">
              <w:rPr>
                <w:rFonts w:ascii="Times New Roman" w:hAnsi="Times New Roman"/>
                <w:b/>
                <w:sz w:val="20"/>
                <w:szCs w:val="20"/>
                <w:lang w:val="ro-RO"/>
              </w:rPr>
              <w:t xml:space="preserve">(e) </w:t>
            </w:r>
            <w:r w:rsidRPr="00606A4F">
              <w:rPr>
                <w:rFonts w:ascii="Times New Roman" w:hAnsi="Times New Roman"/>
                <w:sz w:val="20"/>
                <w:szCs w:val="20"/>
                <w:lang w:val="ro-RO"/>
              </w:rPr>
              <w:t xml:space="preserve">asigurarea eficacităţii în lupta împotriva corupţiei, </w:t>
            </w:r>
            <w:r w:rsidRPr="00606A4F">
              <w:rPr>
                <w:rFonts w:ascii="Times New Roman" w:hAnsi="Times New Roman"/>
                <w:sz w:val="20"/>
                <w:szCs w:val="20"/>
                <w:lang w:val="ro-RO"/>
              </w:rPr>
              <w:lastRenderedPageBreak/>
              <w:t>îndeosebi în vederea îmbunătăţirii cooperării internaţionale privind combaterea corupţiei, precum şi a asigurării unei puneri în aplicare eficace a instrumentelor juridice internaţionale relevante, cum ar fi Convenţia Organizaţiei Naţiunilor Unite împotriva corupţiei din 2003</w:t>
            </w:r>
          </w:p>
        </w:tc>
        <w:tc>
          <w:tcPr>
            <w:tcW w:w="1842" w:type="dxa"/>
            <w:vMerge w:val="restart"/>
          </w:tcPr>
          <w:p w:rsidR="00B16E20" w:rsidRPr="00606A4F" w:rsidRDefault="00B16E20" w:rsidP="00AB58BB">
            <w:pPr>
              <w:spacing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Garantarea statului de drept şi protecţia drepturilor omului prin dezvoltarea unei forţe a poliţiei accesibile, </w:t>
            </w:r>
            <w:r w:rsidRPr="00606A4F">
              <w:rPr>
                <w:rFonts w:ascii="Times New Roman" w:hAnsi="Times New Roman"/>
                <w:sz w:val="20"/>
                <w:szCs w:val="20"/>
                <w:lang w:val="ro-RO"/>
              </w:rPr>
              <w:lastRenderedPageBreak/>
              <w:t>responsabile, eficiente, transparente şi profesioniste, introducerea unei abordări bazate pe drepturile poliţiei, precum şi lupta împotriva criminalităţii, inclusiv a criminalităţii informatice</w:t>
            </w:r>
          </w:p>
        </w:tc>
        <w:tc>
          <w:tcPr>
            <w:tcW w:w="1701" w:type="dxa"/>
          </w:tcPr>
          <w:p w:rsidR="00B16E20" w:rsidRPr="00606A4F" w:rsidRDefault="00B16E20" w:rsidP="00AB58BB">
            <w:pPr>
              <w:spacing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25. Implementarea continuă a principiului „toleranţă zero” faţă de corupţie, </w:t>
            </w:r>
            <w:r w:rsidRPr="00606A4F">
              <w:rPr>
                <w:rFonts w:ascii="Times New Roman" w:hAnsi="Times New Roman"/>
                <w:sz w:val="20"/>
                <w:szCs w:val="20"/>
                <w:lang w:val="ro-RO"/>
              </w:rPr>
              <w:lastRenderedPageBreak/>
              <w:t>acte de tortură, încălcarea drepturilor şi libertăţilor legitime, atitudini şi tratamente discriminatorii din partea angajaţilor sistemului afacerilor interne</w:t>
            </w:r>
          </w:p>
        </w:tc>
        <w:tc>
          <w:tcPr>
            <w:tcW w:w="1560" w:type="dxa"/>
          </w:tcPr>
          <w:p w:rsidR="00B16E20" w:rsidRPr="00606A4F" w:rsidRDefault="00B16E20" w:rsidP="00AB58BB">
            <w:pPr>
              <w:spacing w:after="0" w:line="240" w:lineRule="auto"/>
              <w:ind w:left="33"/>
              <w:jc w:val="center"/>
              <w:rPr>
                <w:rFonts w:ascii="Times New Roman" w:hAnsi="Times New Roman"/>
                <w:sz w:val="20"/>
                <w:szCs w:val="20"/>
                <w:lang w:val="ro-RO"/>
              </w:rPr>
            </w:pPr>
            <w:r w:rsidRPr="00606A4F">
              <w:rPr>
                <w:rFonts w:ascii="Times New Roman" w:eastAsia="SimSun" w:hAnsi="Times New Roman"/>
                <w:sz w:val="20"/>
                <w:szCs w:val="20"/>
                <w:lang w:val="ro-RO"/>
              </w:rPr>
              <w:lastRenderedPageBreak/>
              <w:t xml:space="preserve">Procuratura Generală, </w:t>
            </w:r>
            <w:r w:rsidRPr="00606A4F">
              <w:rPr>
                <w:rFonts w:ascii="Times New Roman" w:hAnsi="Times New Roman"/>
                <w:sz w:val="20"/>
                <w:szCs w:val="20"/>
                <w:lang w:val="ro-RO"/>
              </w:rPr>
              <w:t xml:space="preserve">Ministerul Afacerilor Interne, Centrul Naţional </w:t>
            </w:r>
            <w:r w:rsidRPr="00606A4F">
              <w:rPr>
                <w:rFonts w:ascii="Times New Roman" w:hAnsi="Times New Roman"/>
                <w:sz w:val="20"/>
                <w:szCs w:val="20"/>
                <w:lang w:val="ro-RO"/>
              </w:rPr>
              <w:lastRenderedPageBreak/>
              <w:t>Anticorupţie</w:t>
            </w:r>
          </w:p>
          <w:p w:rsidR="00B16E20" w:rsidRPr="00606A4F" w:rsidRDefault="00B16E20" w:rsidP="00AB58BB">
            <w:pPr>
              <w:spacing w:after="0" w:line="240" w:lineRule="auto"/>
              <w:ind w:left="33"/>
              <w:jc w:val="center"/>
              <w:rPr>
                <w:rFonts w:ascii="Times New Roman" w:hAnsi="Times New Roman"/>
                <w:sz w:val="20"/>
                <w:szCs w:val="20"/>
                <w:lang w:val="ro-RO"/>
              </w:rPr>
            </w:pPr>
            <w:r w:rsidRPr="00606A4F">
              <w:rPr>
                <w:rFonts w:ascii="Times New Roman" w:hAnsi="Times New Roman"/>
                <w:sz w:val="20"/>
                <w:szCs w:val="20"/>
                <w:lang w:val="ro-RO"/>
              </w:rPr>
              <w:t>Ministerul Justiţiei,</w:t>
            </w:r>
          </w:p>
          <w:p w:rsidR="00B16E20" w:rsidRPr="00606A4F" w:rsidRDefault="00B16E20" w:rsidP="00AB58BB">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tc>
        <w:tc>
          <w:tcPr>
            <w:tcW w:w="1417" w:type="dxa"/>
          </w:tcPr>
          <w:p w:rsidR="00B16E20" w:rsidRPr="00606A4F" w:rsidRDefault="00B16E20" w:rsidP="00DA0594">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2015-2016</w:t>
            </w:r>
          </w:p>
        </w:tc>
        <w:tc>
          <w:tcPr>
            <w:tcW w:w="5464" w:type="dxa"/>
          </w:tcPr>
          <w:p w:rsidR="00B16E20" w:rsidRPr="00606A4F" w:rsidRDefault="00B16E20" w:rsidP="00B16E20">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Activitate realizată </w:t>
            </w:r>
          </w:p>
          <w:p w:rsidR="00F0553A" w:rsidRDefault="00B16E20" w:rsidP="00B16E2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Prin Ordinul comun interdepartamental nr. 639-O din 31 decembrie 2013, de către Serviciul Vamal a fost aprobat Regulamentul cu privire la procedura de identificare, înregistrare şi raportare a pretinselor cazuri de tortură, tratament inuman sau degradant. În baza acestui Regulament a fost creat Registrul de </w:t>
            </w:r>
            <w:r w:rsidRPr="00606A4F">
              <w:rPr>
                <w:rFonts w:ascii="Times New Roman" w:hAnsi="Times New Roman"/>
                <w:sz w:val="20"/>
                <w:szCs w:val="20"/>
                <w:lang w:val="ro-RO"/>
              </w:rPr>
              <w:lastRenderedPageBreak/>
              <w:t>evidenţă a recepţionării şi transmiterii plîngerilor, declaraţiilor sau altor informaţii despre pretinse fapte de tortură, tratament inuman sau degradant care este în gestiunea Direcţiei securitate internă a Serviciului Vamal. Pînă la acest moment nu au fost înregistrări în Registrul menţionat.</w:t>
            </w:r>
          </w:p>
          <w:p w:rsidR="00F0553A" w:rsidRDefault="00B16E20" w:rsidP="00B16E2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 fost aprobat Ordinul Serviciului Vamal nr. 341-O din 05 august 2014 „Cu privire la registrul de denunţare a influenţelor necorespunzătoare”, inclusiv şi Regulamentul cu privire la ţinerea registrului pentru denunţarea influenţelor necorespunzătoare asupra angajaţilor Serviciului Vamal şi procedura de consemnare a acestora. Prin Ordinul Serviciului Vamal nr. 101-O din 12 martie 2015 a fost revizuit Regulamentul cu privire la efectuarea anchetei de serviciu.</w:t>
            </w:r>
          </w:p>
          <w:p w:rsidR="00B16E20" w:rsidRPr="00606A4F" w:rsidRDefault="00B16E20" w:rsidP="00B16E2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A fost implementată evaluarea riscurilor de integritate a Serviciului Vamal iniţiată în anul 2014, cînd s-a efectuat evaluarea activităţii de control ulterior. În acest scop a fost creat grupul de lucru cu participarea C</w:t>
            </w:r>
            <w:r w:rsidR="00F0553A">
              <w:rPr>
                <w:rFonts w:ascii="Times New Roman" w:hAnsi="Times New Roman"/>
                <w:sz w:val="20"/>
                <w:szCs w:val="20"/>
                <w:lang w:val="ro-RO"/>
              </w:rPr>
              <w:t xml:space="preserve">entrului </w:t>
            </w:r>
            <w:r w:rsidRPr="00606A4F">
              <w:rPr>
                <w:rFonts w:ascii="Times New Roman" w:hAnsi="Times New Roman"/>
                <w:sz w:val="20"/>
                <w:szCs w:val="20"/>
                <w:lang w:val="ro-RO"/>
              </w:rPr>
              <w:t>N</w:t>
            </w:r>
            <w:r w:rsidR="00F0553A">
              <w:rPr>
                <w:rFonts w:ascii="Times New Roman" w:hAnsi="Times New Roman"/>
                <w:sz w:val="20"/>
                <w:szCs w:val="20"/>
                <w:lang w:val="ro-RO"/>
              </w:rPr>
              <w:t xml:space="preserve">aţional </w:t>
            </w:r>
            <w:r w:rsidRPr="00606A4F">
              <w:rPr>
                <w:rFonts w:ascii="Times New Roman" w:hAnsi="Times New Roman"/>
                <w:sz w:val="20"/>
                <w:szCs w:val="20"/>
                <w:lang w:val="ro-RO"/>
              </w:rPr>
              <w:t>A</w:t>
            </w:r>
            <w:r w:rsidR="00F0553A">
              <w:rPr>
                <w:rFonts w:ascii="Times New Roman" w:hAnsi="Times New Roman"/>
                <w:sz w:val="20"/>
                <w:szCs w:val="20"/>
                <w:lang w:val="ro-RO"/>
              </w:rPr>
              <w:t>ntocorupţie</w:t>
            </w:r>
            <w:r w:rsidRPr="00606A4F">
              <w:rPr>
                <w:rFonts w:ascii="Times New Roman" w:hAnsi="Times New Roman"/>
                <w:sz w:val="20"/>
                <w:szCs w:val="20"/>
                <w:lang w:val="ro-RO"/>
              </w:rPr>
              <w:t>, a fost elaborat Raportul final şi aprobat Planul de integritate în domeniul controlului ulterior pentru anul 2015, prin Ordinul Serviciului Vamal nr.472-O din 10 noiembrie 2014. Rapoartele privind implementarea Planului sunt elaborate  trimestrial şi transmise Centrului Naţional Anticorupţie.</w:t>
            </w:r>
          </w:p>
          <w:p w:rsidR="00F0553A" w:rsidRDefault="00B16E20" w:rsidP="00B16E2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Prin Ordinul Serviciului Vamal 109-O din 16 martie 2015 a fost creat Grupul de lucru pentru evaluarea riscurilor de integritate în domeniul activităţii echipelor mobile şi a Biroului vamal Leuşeni. Raportul final şi Planul de integritate au fost elaborate şi aprobare prin Ordinul Serviciului Vamal nr.513-O din 30 decembrie 2015.</w:t>
            </w:r>
          </w:p>
          <w:p w:rsidR="00B16E20" w:rsidRPr="00F0553A" w:rsidRDefault="00B16E20" w:rsidP="00B16E20">
            <w:pPr>
              <w:spacing w:after="0" w:line="240" w:lineRule="auto"/>
              <w:jc w:val="both"/>
              <w:rPr>
                <w:rFonts w:ascii="Times New Roman" w:hAnsi="Times New Roman"/>
                <w:sz w:val="20"/>
                <w:szCs w:val="20"/>
                <w:lang w:val="ro-RO"/>
              </w:rPr>
            </w:pPr>
            <w:r w:rsidRPr="00606A4F">
              <w:rPr>
                <w:rFonts w:ascii="Times New Roman" w:hAnsi="Times New Roman"/>
                <w:color w:val="000000"/>
                <w:sz w:val="20"/>
                <w:szCs w:val="20"/>
                <w:lang w:val="ro-RO"/>
              </w:rPr>
              <w:t xml:space="preserve"> În perioada 7-10 iulie </w:t>
            </w:r>
            <w:smartTag w:uri="urn:schemas-microsoft-com:office:smarttags" w:element="metricconverter">
              <w:smartTagPr>
                <w:attr w:name="ProductID" w:val="2015 a"/>
              </w:smartTagPr>
              <w:r w:rsidRPr="00606A4F">
                <w:rPr>
                  <w:rFonts w:ascii="Times New Roman" w:hAnsi="Times New Roman"/>
                  <w:color w:val="000000"/>
                  <w:sz w:val="20"/>
                  <w:szCs w:val="20"/>
                  <w:lang w:val="ro-RO"/>
                </w:rPr>
                <w:t>2015 a</w:t>
              </w:r>
            </w:smartTag>
            <w:r w:rsidRPr="00606A4F">
              <w:rPr>
                <w:rFonts w:ascii="Times New Roman" w:hAnsi="Times New Roman"/>
                <w:color w:val="000000"/>
                <w:sz w:val="20"/>
                <w:szCs w:val="20"/>
                <w:lang w:val="ro-RO"/>
              </w:rPr>
              <w:t xml:space="preserve"> avut loc Misiunea Organizaţiei Mondiale a Vămilor</w:t>
            </w:r>
            <w:r w:rsidR="00F0553A">
              <w:rPr>
                <w:rFonts w:ascii="Times New Roman" w:hAnsi="Times New Roman"/>
                <w:color w:val="000000"/>
                <w:sz w:val="20"/>
                <w:szCs w:val="20"/>
                <w:lang w:val="ro-RO"/>
              </w:rPr>
              <w:t xml:space="preserve"> </w:t>
            </w:r>
            <w:r w:rsidRPr="00606A4F">
              <w:rPr>
                <w:rFonts w:ascii="Times New Roman" w:hAnsi="Times New Roman"/>
                <w:color w:val="000000"/>
                <w:sz w:val="20"/>
                <w:szCs w:val="20"/>
                <w:lang w:val="ro-RO"/>
              </w:rPr>
              <w:t>(OMV) în cadrul proiectului de asistenţă în domeniul reformei privind integritatea, cu participarea reprezentanţilor EUBAM şi C</w:t>
            </w:r>
            <w:r w:rsidR="00F0553A">
              <w:rPr>
                <w:rFonts w:ascii="Times New Roman" w:hAnsi="Times New Roman"/>
                <w:color w:val="000000"/>
                <w:sz w:val="20"/>
                <w:szCs w:val="20"/>
                <w:lang w:val="ro-RO"/>
              </w:rPr>
              <w:t xml:space="preserve">entrului </w:t>
            </w:r>
            <w:r w:rsidRPr="00606A4F">
              <w:rPr>
                <w:rFonts w:ascii="Times New Roman" w:hAnsi="Times New Roman"/>
                <w:color w:val="000000"/>
                <w:sz w:val="20"/>
                <w:szCs w:val="20"/>
                <w:lang w:val="ro-RO"/>
              </w:rPr>
              <w:t>N</w:t>
            </w:r>
            <w:r w:rsidR="00F0553A">
              <w:rPr>
                <w:rFonts w:ascii="Times New Roman" w:hAnsi="Times New Roman"/>
                <w:color w:val="000000"/>
                <w:sz w:val="20"/>
                <w:szCs w:val="20"/>
                <w:lang w:val="ro-RO"/>
              </w:rPr>
              <w:t xml:space="preserve">aţional </w:t>
            </w:r>
            <w:r w:rsidRPr="00606A4F">
              <w:rPr>
                <w:rFonts w:ascii="Times New Roman" w:hAnsi="Times New Roman"/>
                <w:color w:val="000000"/>
                <w:sz w:val="20"/>
                <w:szCs w:val="20"/>
                <w:lang w:val="ro-RO"/>
              </w:rPr>
              <w:t>A</w:t>
            </w:r>
            <w:r w:rsidR="00F0553A">
              <w:rPr>
                <w:rFonts w:ascii="Times New Roman" w:hAnsi="Times New Roman"/>
                <w:color w:val="000000"/>
                <w:sz w:val="20"/>
                <w:szCs w:val="20"/>
                <w:lang w:val="ro-RO"/>
              </w:rPr>
              <w:t>nticorupţie</w:t>
            </w:r>
            <w:r w:rsidRPr="00606A4F">
              <w:rPr>
                <w:rFonts w:ascii="Times New Roman" w:hAnsi="Times New Roman"/>
                <w:color w:val="000000"/>
                <w:sz w:val="20"/>
                <w:szCs w:val="20"/>
                <w:lang w:val="ro-RO"/>
              </w:rPr>
              <w:t>. În cadrul misiunii a fost prezentată metodologia de efectuare a autoevaluării integrităţii conform standardelor OMV. Rezultatele şi recomandările obţinute în urma Misiunii au fost reflectate în Raportul final care a fost transmis Serviciului Vamal.</w:t>
            </w:r>
          </w:p>
          <w:p w:rsidR="00B16E20" w:rsidRPr="00606A4F" w:rsidRDefault="00B16E20" w:rsidP="00B16E2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Prin Ordinul Serviciului Vamal nr. 323-O din 12 august 2015 ,,Cu privire la crearea grupului de lucru referitor la revizuirea </w:t>
            </w:r>
            <w:r w:rsidRPr="00606A4F">
              <w:rPr>
                <w:rFonts w:ascii="Times New Roman" w:hAnsi="Times New Roman"/>
                <w:sz w:val="20"/>
                <w:szCs w:val="20"/>
                <w:lang w:val="ro-RO"/>
              </w:rPr>
              <w:lastRenderedPageBreak/>
              <w:t>Codului de co</w:t>
            </w:r>
            <w:r w:rsidR="00887CD3">
              <w:rPr>
                <w:rFonts w:ascii="Times New Roman" w:hAnsi="Times New Roman"/>
                <w:sz w:val="20"/>
                <w:szCs w:val="20"/>
                <w:lang w:val="ro-RO"/>
              </w:rPr>
              <w:t>nduita a colaboratorului vamal</w:t>
            </w:r>
            <w:r w:rsidR="00887CD3">
              <w:rPr>
                <w:rFonts w:ascii="Times New Roman" w:hAnsi="Times New Roman"/>
                <w:sz w:val="20"/>
                <w:szCs w:val="20"/>
                <w:lang w:val="en-US"/>
              </w:rPr>
              <w:t>”</w:t>
            </w:r>
            <w:r w:rsidRPr="00606A4F">
              <w:rPr>
                <w:rFonts w:ascii="Times New Roman" w:hAnsi="Times New Roman"/>
                <w:sz w:val="20"/>
                <w:szCs w:val="20"/>
                <w:lang w:val="ro-RO"/>
              </w:rPr>
              <w:t xml:space="preserve"> a fost creat grupul de lucru responsabil de revizuirea Codului de c</w:t>
            </w:r>
            <w:r w:rsidR="00644F7D">
              <w:rPr>
                <w:rFonts w:ascii="Times New Roman" w:hAnsi="Times New Roman"/>
                <w:sz w:val="20"/>
                <w:szCs w:val="20"/>
                <w:lang w:val="ro-RO"/>
              </w:rPr>
              <w:t>onduită a colaboratorului vamal</w:t>
            </w:r>
            <w:r w:rsidRPr="00606A4F">
              <w:rPr>
                <w:rFonts w:ascii="Times New Roman" w:hAnsi="Times New Roman"/>
                <w:sz w:val="20"/>
                <w:szCs w:val="20"/>
                <w:lang w:val="ro-RO"/>
              </w:rPr>
              <w:t>, în vederea ajustării lui la standardele internaţionale. A fost elaborat proiectul noului Cod de etică şi conduită a colaboratorului vamal</w:t>
            </w:r>
            <w:r w:rsidR="00644F7D">
              <w:rPr>
                <w:rFonts w:ascii="Times New Roman" w:hAnsi="Times New Roman"/>
                <w:sz w:val="20"/>
                <w:szCs w:val="20"/>
                <w:lang w:val="ro-RO"/>
              </w:rPr>
              <w:t>,</w:t>
            </w:r>
            <w:r w:rsidRPr="00606A4F">
              <w:rPr>
                <w:rFonts w:ascii="Times New Roman" w:hAnsi="Times New Roman"/>
                <w:sz w:val="20"/>
                <w:szCs w:val="20"/>
                <w:lang w:val="ro-RO"/>
              </w:rPr>
              <w:t xml:space="preserve"> care a fost remis spre aprobare Guvernului prin </w:t>
            </w:r>
            <w:r w:rsidR="00887CD3">
              <w:rPr>
                <w:rFonts w:ascii="Times New Roman" w:hAnsi="Times New Roman"/>
                <w:sz w:val="20"/>
                <w:szCs w:val="20"/>
                <w:lang w:val="ro-RO"/>
              </w:rPr>
              <w:t>s</w:t>
            </w:r>
            <w:r w:rsidRPr="00606A4F">
              <w:rPr>
                <w:rFonts w:ascii="Times New Roman" w:hAnsi="Times New Roman"/>
                <w:sz w:val="20"/>
                <w:szCs w:val="20"/>
                <w:lang w:val="ro-RO"/>
              </w:rPr>
              <w:t>crisoarea nr. 28/11-6926 din 14 aprilie 2016.</w:t>
            </w:r>
          </w:p>
          <w:p w:rsidR="00B16E20" w:rsidRPr="00606A4F" w:rsidRDefault="00B16E20" w:rsidP="00B16E20">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În domeniul anticorupţie, cu suportul OSCE, fost iniţiat </w:t>
            </w:r>
            <w:r w:rsidRPr="00606A4F">
              <w:rPr>
                <w:rFonts w:ascii="Times New Roman" w:hAnsi="Times New Roman"/>
                <w:i/>
                <w:color w:val="000000"/>
                <w:sz w:val="20"/>
                <w:szCs w:val="20"/>
                <w:lang w:val="ro-RO"/>
              </w:rPr>
              <w:t>Programul interactiv de instruire</w:t>
            </w:r>
            <w:r w:rsidRPr="00606A4F">
              <w:rPr>
                <w:rFonts w:ascii="Times New Roman" w:hAnsi="Times New Roman"/>
                <w:color w:val="000000"/>
                <w:sz w:val="20"/>
                <w:szCs w:val="20"/>
                <w:lang w:val="ro-RO"/>
              </w:rPr>
              <w:t xml:space="preserve"> care a fost desfăşurat în 4 </w:t>
            </w:r>
            <w:r w:rsidR="00A63FE6" w:rsidRPr="00606A4F">
              <w:rPr>
                <w:rFonts w:ascii="Times New Roman" w:hAnsi="Times New Roman"/>
                <w:color w:val="000000"/>
                <w:sz w:val="20"/>
                <w:szCs w:val="20"/>
                <w:lang w:val="ro-RO"/>
              </w:rPr>
              <w:t>e</w:t>
            </w:r>
            <w:r w:rsidRPr="00606A4F">
              <w:rPr>
                <w:rFonts w:ascii="Times New Roman" w:hAnsi="Times New Roman"/>
                <w:color w:val="000000"/>
                <w:sz w:val="20"/>
                <w:szCs w:val="20"/>
                <w:lang w:val="ro-RO"/>
              </w:rPr>
              <w:t>tape:</w:t>
            </w:r>
          </w:p>
          <w:p w:rsidR="00B16E20" w:rsidRPr="00606A4F" w:rsidRDefault="00B16E20" w:rsidP="00B16E20">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I etapă a fost desfăşurată în perioada 11 - 15 mai 2015, la Praga, la care a participat reprezentantul DSI; </w:t>
            </w:r>
          </w:p>
          <w:p w:rsidR="00B16E20" w:rsidRPr="00606A4F" w:rsidRDefault="00B16E20" w:rsidP="00B16E20">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A II-a etapă a fost desfăşurată în perioada 15 - 21 noiembrie 2015 cu  participarea a 2 colaboratori  DSI;</w:t>
            </w:r>
          </w:p>
          <w:p w:rsidR="00B16E20" w:rsidRPr="00606A4F" w:rsidRDefault="00B16E20" w:rsidP="00B16E20">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w:t>
            </w:r>
            <w:r w:rsidR="00644F7D">
              <w:rPr>
                <w:rFonts w:ascii="Times New Roman" w:hAnsi="Times New Roman"/>
                <w:color w:val="000000"/>
                <w:sz w:val="20"/>
                <w:szCs w:val="20"/>
                <w:lang w:val="ro-RO"/>
              </w:rPr>
              <w:t>A</w:t>
            </w:r>
            <w:r w:rsidR="00644F7D" w:rsidRPr="00606A4F">
              <w:rPr>
                <w:rFonts w:ascii="Times New Roman" w:hAnsi="Times New Roman"/>
                <w:color w:val="000000"/>
                <w:sz w:val="20"/>
                <w:szCs w:val="20"/>
                <w:lang w:val="ro-RO"/>
              </w:rPr>
              <w:t xml:space="preserve"> III-a </w:t>
            </w:r>
            <w:r w:rsidR="00644F7D">
              <w:rPr>
                <w:rFonts w:ascii="Times New Roman" w:hAnsi="Times New Roman"/>
                <w:color w:val="000000"/>
                <w:sz w:val="20"/>
                <w:szCs w:val="20"/>
                <w:lang w:val="ro-RO"/>
              </w:rPr>
              <w:t>etapă a fost desfăşurată î</w:t>
            </w:r>
            <w:r w:rsidRPr="00606A4F">
              <w:rPr>
                <w:rFonts w:ascii="Times New Roman" w:hAnsi="Times New Roman"/>
                <w:color w:val="000000"/>
                <w:sz w:val="20"/>
                <w:szCs w:val="20"/>
                <w:lang w:val="ro-RO"/>
              </w:rPr>
              <w:t>n perioada 15 - 19 februarie 2016, cu participarea a 6 colaboratori vamali;</w:t>
            </w:r>
          </w:p>
          <w:p w:rsidR="00B16E20" w:rsidRPr="00606A4F" w:rsidRDefault="00B16E20" w:rsidP="00B16E20">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w:t>
            </w:r>
            <w:r w:rsidR="00644F7D">
              <w:rPr>
                <w:rFonts w:ascii="Times New Roman" w:hAnsi="Times New Roman"/>
                <w:color w:val="000000"/>
                <w:sz w:val="20"/>
                <w:szCs w:val="20"/>
                <w:lang w:val="ro-RO"/>
              </w:rPr>
              <w:t>A</w:t>
            </w:r>
            <w:r w:rsidR="00644F7D" w:rsidRPr="00606A4F">
              <w:rPr>
                <w:rFonts w:ascii="Times New Roman" w:hAnsi="Times New Roman"/>
                <w:color w:val="000000"/>
                <w:sz w:val="20"/>
                <w:szCs w:val="20"/>
                <w:lang w:val="ro-RO"/>
              </w:rPr>
              <w:t xml:space="preserve"> IV-a </w:t>
            </w:r>
            <w:r w:rsidR="00644F7D">
              <w:rPr>
                <w:rFonts w:ascii="Times New Roman" w:hAnsi="Times New Roman"/>
                <w:color w:val="000000"/>
                <w:sz w:val="20"/>
                <w:szCs w:val="20"/>
                <w:lang w:val="ro-RO"/>
              </w:rPr>
              <w:t>etapă a fost desfăşurată î</w:t>
            </w:r>
            <w:r w:rsidRPr="00606A4F">
              <w:rPr>
                <w:rFonts w:ascii="Times New Roman" w:hAnsi="Times New Roman"/>
                <w:color w:val="000000"/>
                <w:sz w:val="20"/>
                <w:szCs w:val="20"/>
                <w:lang w:val="ro-RO"/>
              </w:rPr>
              <w:t>n perioada 14 - 18 martie 2016, la Kiev</w:t>
            </w:r>
            <w:r w:rsidR="00644F7D">
              <w:rPr>
                <w:rFonts w:ascii="Times New Roman" w:hAnsi="Times New Roman"/>
                <w:color w:val="000000"/>
                <w:sz w:val="20"/>
                <w:szCs w:val="20"/>
                <w:lang w:val="ro-RO"/>
              </w:rPr>
              <w:t xml:space="preserve">, </w:t>
            </w:r>
            <w:r w:rsidRPr="00606A4F">
              <w:rPr>
                <w:rFonts w:ascii="Times New Roman" w:hAnsi="Times New Roman"/>
                <w:color w:val="000000"/>
                <w:sz w:val="20"/>
                <w:szCs w:val="20"/>
                <w:lang w:val="ro-RO"/>
              </w:rPr>
              <w:t xml:space="preserve">cu participarea a 4 inspectori vamali. </w:t>
            </w:r>
          </w:p>
          <w:p w:rsidR="00B16E20" w:rsidRPr="00606A4F" w:rsidRDefault="00B16E20" w:rsidP="00B16E20">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La data de 20 mai 2015, </w:t>
            </w:r>
            <w:r w:rsidR="0013730E" w:rsidRPr="00606A4F">
              <w:rPr>
                <w:rFonts w:ascii="Times New Roman" w:hAnsi="Times New Roman"/>
                <w:color w:val="000000"/>
                <w:sz w:val="20"/>
                <w:szCs w:val="20"/>
                <w:lang w:val="ro-RO"/>
              </w:rPr>
              <w:t>au participat 2 auditori interni din Cadrul Serviciului Vamal</w:t>
            </w:r>
            <w:r w:rsidRPr="00606A4F">
              <w:rPr>
                <w:rFonts w:ascii="Times New Roman" w:hAnsi="Times New Roman"/>
                <w:color w:val="000000"/>
                <w:sz w:val="20"/>
                <w:szCs w:val="20"/>
                <w:lang w:val="ro-RO"/>
              </w:rPr>
              <w:t xml:space="preserve"> la cursul de instruire cu genericul „Managementul riscurilor de corupţie aferente procesului de achiziţii publice”, organizat de C</w:t>
            </w:r>
            <w:r w:rsidR="001E3DBB">
              <w:rPr>
                <w:rFonts w:ascii="Times New Roman" w:hAnsi="Times New Roman"/>
                <w:color w:val="000000"/>
                <w:sz w:val="20"/>
                <w:szCs w:val="20"/>
                <w:lang w:val="ro-RO"/>
              </w:rPr>
              <w:t xml:space="preserve">entrul </w:t>
            </w:r>
            <w:r w:rsidRPr="00606A4F">
              <w:rPr>
                <w:rFonts w:ascii="Times New Roman" w:hAnsi="Times New Roman"/>
                <w:color w:val="000000"/>
                <w:sz w:val="20"/>
                <w:szCs w:val="20"/>
                <w:lang w:val="ro-RO"/>
              </w:rPr>
              <w:t>N</w:t>
            </w:r>
            <w:r w:rsidR="001E3DBB">
              <w:rPr>
                <w:rFonts w:ascii="Times New Roman" w:hAnsi="Times New Roman"/>
                <w:color w:val="000000"/>
                <w:sz w:val="20"/>
                <w:szCs w:val="20"/>
                <w:lang w:val="ro-RO"/>
              </w:rPr>
              <w:t xml:space="preserve">aţional </w:t>
            </w:r>
            <w:r w:rsidRPr="00606A4F">
              <w:rPr>
                <w:rFonts w:ascii="Times New Roman" w:hAnsi="Times New Roman"/>
                <w:color w:val="000000"/>
                <w:sz w:val="20"/>
                <w:szCs w:val="20"/>
                <w:lang w:val="ro-RO"/>
              </w:rPr>
              <w:t>A</w:t>
            </w:r>
            <w:r w:rsidR="001E3DBB">
              <w:rPr>
                <w:rFonts w:ascii="Times New Roman" w:hAnsi="Times New Roman"/>
                <w:color w:val="000000"/>
                <w:sz w:val="20"/>
                <w:szCs w:val="20"/>
                <w:lang w:val="ro-RO"/>
              </w:rPr>
              <w:t>nticorupţie</w:t>
            </w:r>
            <w:r w:rsidRPr="00606A4F">
              <w:rPr>
                <w:rFonts w:ascii="Times New Roman" w:hAnsi="Times New Roman"/>
                <w:color w:val="000000"/>
                <w:sz w:val="20"/>
                <w:szCs w:val="20"/>
                <w:lang w:val="ro-RO"/>
              </w:rPr>
              <w:t>.</w:t>
            </w:r>
          </w:p>
          <w:p w:rsidR="00B16E20" w:rsidRPr="00606A4F" w:rsidRDefault="00B16E20" w:rsidP="00B16E20">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La data de 08 iunie 2016, la cursul de instruire menţionat supra, au participat 2 persoane din comisia de achiziţii publice din cadrul Serviciului Vamal;</w:t>
            </w:r>
          </w:p>
          <w:p w:rsidR="00B16E20" w:rsidRPr="00606A4F" w:rsidRDefault="00B16E20" w:rsidP="0013730E">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În perioada de 07 – 08 iunie 2016 a fost desfăşurat seminarul „Combaterea fenomenului de spălare a banilor, fraudelor şi corupţiei</w:t>
            </w:r>
            <w:r w:rsidR="0013730E">
              <w:rPr>
                <w:rFonts w:ascii="Times New Roman" w:hAnsi="Times New Roman"/>
                <w:color w:val="000000"/>
                <w:sz w:val="20"/>
                <w:szCs w:val="20"/>
                <w:lang w:val="ro-RO"/>
              </w:rPr>
              <w:t>,</w:t>
            </w:r>
            <w:r w:rsidRPr="00606A4F">
              <w:rPr>
                <w:rFonts w:ascii="Times New Roman" w:hAnsi="Times New Roman"/>
                <w:color w:val="000000"/>
                <w:sz w:val="20"/>
                <w:szCs w:val="20"/>
                <w:lang w:val="ro-RO"/>
              </w:rPr>
              <w:t xml:space="preserve"> precum şi a infracţiunilor financiare şi fiscale”  organizat de către Curtea de Conturi a Republicii Moldova în comun cu programul TWINNING, la care au participat 5 colaboratori vamali;</w:t>
            </w:r>
          </w:p>
          <w:p w:rsidR="00B16E20" w:rsidRPr="00606A4F" w:rsidRDefault="00B16E20" w:rsidP="0013730E">
            <w:pPr>
              <w:spacing w:after="0" w:line="240" w:lineRule="auto"/>
              <w:jc w:val="both"/>
              <w:rPr>
                <w:rFonts w:ascii="Times New Roman" w:hAnsi="Times New Roman"/>
                <w:sz w:val="20"/>
                <w:szCs w:val="20"/>
                <w:lang w:val="ro-RO"/>
              </w:rPr>
            </w:pPr>
            <w:r w:rsidRPr="00606A4F">
              <w:rPr>
                <w:rFonts w:ascii="Times New Roman" w:hAnsi="Times New Roman"/>
                <w:color w:val="000000"/>
                <w:sz w:val="20"/>
                <w:szCs w:val="20"/>
                <w:lang w:val="ro-RO"/>
              </w:rPr>
              <w:t>La  data de 17 iunie 2016, în incinta Serviciului Vamal a fost organizată o întrevedere cu participarea uni expert internaţional PNUD şi unul din cadrul Serviciului Vamal în vederea iniţierii elaborării unui studiu ,, Managementul integrităţii în sectorul privat”.</w:t>
            </w:r>
          </w:p>
        </w:tc>
      </w:tr>
      <w:tr w:rsidR="00B16E20" w:rsidRPr="007D1171" w:rsidTr="000C097D">
        <w:tc>
          <w:tcPr>
            <w:tcW w:w="817" w:type="dxa"/>
            <w:vMerge/>
          </w:tcPr>
          <w:p w:rsidR="00B16E20" w:rsidRPr="00606A4F" w:rsidRDefault="00B16E20" w:rsidP="00634245">
            <w:pPr>
              <w:spacing w:line="240" w:lineRule="auto"/>
              <w:rPr>
                <w:rFonts w:ascii="Times New Roman" w:hAnsi="Times New Roman"/>
                <w:sz w:val="20"/>
                <w:szCs w:val="20"/>
                <w:lang w:val="ro-RO"/>
              </w:rPr>
            </w:pPr>
          </w:p>
        </w:tc>
        <w:tc>
          <w:tcPr>
            <w:tcW w:w="1985" w:type="dxa"/>
            <w:vMerge/>
          </w:tcPr>
          <w:p w:rsidR="00B16E20" w:rsidRPr="00606A4F" w:rsidRDefault="00B16E20" w:rsidP="00634245">
            <w:pPr>
              <w:spacing w:line="240" w:lineRule="auto"/>
              <w:rPr>
                <w:rFonts w:ascii="Times New Roman" w:hAnsi="Times New Roman"/>
                <w:sz w:val="20"/>
                <w:szCs w:val="20"/>
                <w:lang w:val="ro-RO"/>
              </w:rPr>
            </w:pPr>
          </w:p>
        </w:tc>
        <w:tc>
          <w:tcPr>
            <w:tcW w:w="1842" w:type="dxa"/>
            <w:vMerge/>
          </w:tcPr>
          <w:p w:rsidR="00B16E20" w:rsidRPr="00606A4F" w:rsidRDefault="00B16E20" w:rsidP="00634245">
            <w:pPr>
              <w:spacing w:line="240" w:lineRule="auto"/>
              <w:rPr>
                <w:rFonts w:ascii="Times New Roman" w:hAnsi="Times New Roman"/>
                <w:sz w:val="20"/>
                <w:szCs w:val="20"/>
                <w:lang w:val="ro-RO"/>
              </w:rPr>
            </w:pPr>
          </w:p>
        </w:tc>
        <w:tc>
          <w:tcPr>
            <w:tcW w:w="1701" w:type="dxa"/>
          </w:tcPr>
          <w:p w:rsidR="00B16E20" w:rsidRPr="00606A4F" w:rsidRDefault="00DA0594" w:rsidP="00CA4860">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26. Consolidarea capacităţilor de prevenire şi </w:t>
            </w:r>
            <w:r w:rsidRPr="00606A4F">
              <w:rPr>
                <w:rFonts w:ascii="Times New Roman" w:hAnsi="Times New Roman"/>
                <w:sz w:val="20"/>
                <w:szCs w:val="20"/>
                <w:lang w:val="ro-RO"/>
              </w:rPr>
              <w:lastRenderedPageBreak/>
              <w:t>combatere a criminalităţii prin modernizarea metodelor, mijloacelor şi indicatorilor de performanţă utilizaţi</w:t>
            </w:r>
          </w:p>
        </w:tc>
        <w:tc>
          <w:tcPr>
            <w:tcW w:w="1560" w:type="dxa"/>
          </w:tcPr>
          <w:p w:rsidR="00DA0594" w:rsidRPr="00606A4F" w:rsidRDefault="00DA0594" w:rsidP="00CA4860">
            <w:pPr>
              <w:spacing w:after="0" w:line="240" w:lineRule="auto"/>
              <w:ind w:left="33"/>
              <w:jc w:val="center"/>
              <w:rPr>
                <w:rFonts w:ascii="Times New Roman" w:hAnsi="Times New Roman"/>
                <w:sz w:val="20"/>
                <w:szCs w:val="20"/>
                <w:lang w:val="ro-RO"/>
              </w:rPr>
            </w:pPr>
            <w:r w:rsidRPr="00606A4F">
              <w:rPr>
                <w:rFonts w:ascii="Times New Roman" w:hAnsi="Times New Roman"/>
                <w:sz w:val="20"/>
                <w:szCs w:val="20"/>
                <w:lang w:val="ro-RO"/>
              </w:rPr>
              <w:lastRenderedPageBreak/>
              <w:t xml:space="preserve">Ministerul Afacerilor Interne, Centrul </w:t>
            </w:r>
            <w:r w:rsidRPr="00606A4F">
              <w:rPr>
                <w:rFonts w:ascii="Times New Roman" w:hAnsi="Times New Roman"/>
                <w:sz w:val="20"/>
                <w:szCs w:val="20"/>
                <w:lang w:val="ro-RO"/>
              </w:rPr>
              <w:lastRenderedPageBreak/>
              <w:t>Naţional Anticorupţie</w:t>
            </w:r>
          </w:p>
          <w:p w:rsidR="00B16E20" w:rsidRPr="00606A4F" w:rsidRDefault="00DA0594" w:rsidP="00CA4860">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rPr>
              <w:t xml:space="preserve">Procuratura Generală, </w:t>
            </w:r>
            <w:r w:rsidRPr="00606A4F">
              <w:rPr>
                <w:rFonts w:ascii="Times New Roman" w:hAnsi="Times New Roman"/>
                <w:sz w:val="20"/>
                <w:szCs w:val="20"/>
                <w:lang w:val="ro-RO"/>
              </w:rPr>
              <w:t>Serviciul Vamal</w:t>
            </w:r>
          </w:p>
        </w:tc>
        <w:tc>
          <w:tcPr>
            <w:tcW w:w="1417" w:type="dxa"/>
          </w:tcPr>
          <w:p w:rsidR="00B16E20" w:rsidRPr="00606A4F" w:rsidRDefault="00DA0594" w:rsidP="00DA0594">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2015-2016</w:t>
            </w:r>
          </w:p>
        </w:tc>
        <w:tc>
          <w:tcPr>
            <w:tcW w:w="5464" w:type="dxa"/>
          </w:tcPr>
          <w:p w:rsidR="00DA0594" w:rsidRPr="00606A4F" w:rsidRDefault="00DA0594" w:rsidP="00DA0594">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DA0594" w:rsidRPr="00606A4F" w:rsidRDefault="00DA0594" w:rsidP="0013730E">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Serviciul Vamal a semnat, împreună cu Ministerul Afacerilor Interne</w:t>
            </w:r>
            <w:r w:rsidR="0013730E">
              <w:rPr>
                <w:rFonts w:ascii="Times New Roman" w:hAnsi="Times New Roman"/>
                <w:bCs/>
                <w:sz w:val="20"/>
                <w:szCs w:val="20"/>
                <w:lang w:val="ro-RO"/>
              </w:rPr>
              <w:t>, Centrul Naţional Anticorupţie</w:t>
            </w:r>
            <w:r w:rsidRPr="00606A4F">
              <w:rPr>
                <w:rFonts w:ascii="Times New Roman" w:hAnsi="Times New Roman"/>
                <w:bCs/>
                <w:sz w:val="20"/>
                <w:szCs w:val="20"/>
                <w:lang w:val="ro-RO"/>
              </w:rPr>
              <w:t xml:space="preserve"> şi Procuratura Generală </w:t>
            </w:r>
            <w:r w:rsidRPr="00606A4F">
              <w:rPr>
                <w:rFonts w:ascii="Times New Roman" w:hAnsi="Times New Roman"/>
                <w:bCs/>
                <w:sz w:val="20"/>
                <w:szCs w:val="20"/>
                <w:lang w:val="ro-RO"/>
              </w:rPr>
              <w:lastRenderedPageBreak/>
              <w:t>O</w:t>
            </w:r>
            <w:r w:rsidR="0013730E">
              <w:rPr>
                <w:rFonts w:ascii="Times New Roman" w:hAnsi="Times New Roman"/>
                <w:bCs/>
                <w:sz w:val="20"/>
                <w:szCs w:val="20"/>
                <w:lang w:val="ro-RO"/>
              </w:rPr>
              <w:t>rdinul comun interdepartamental</w:t>
            </w:r>
            <w:r w:rsidRPr="00606A4F">
              <w:rPr>
                <w:rFonts w:ascii="Times New Roman" w:hAnsi="Times New Roman"/>
                <w:bCs/>
                <w:sz w:val="20"/>
                <w:szCs w:val="20"/>
                <w:lang w:val="ro-RO"/>
              </w:rPr>
              <w:t xml:space="preserve"> nr. 396-O din 12 septembrie 2014 privind aprobarea Indicatorilor unici de performanţă pentru instituţiile implicate în procesul penal şi Metodologia de evaluare a eficienţei activităţii de urmărire penală.</w:t>
            </w:r>
          </w:p>
          <w:p w:rsidR="00DA0594" w:rsidRPr="00606A4F" w:rsidRDefault="00DA0594" w:rsidP="0013730E">
            <w:pPr>
              <w:spacing w:after="0" w:line="240" w:lineRule="auto"/>
              <w:jc w:val="both"/>
              <w:rPr>
                <w:rFonts w:ascii="Times New Roman" w:hAnsi="Times New Roman"/>
                <w:b/>
                <w:sz w:val="20"/>
                <w:szCs w:val="20"/>
                <w:lang w:val="ro-RO"/>
              </w:rPr>
            </w:pPr>
            <w:r w:rsidRPr="00606A4F">
              <w:rPr>
                <w:rFonts w:ascii="Times New Roman" w:hAnsi="Times New Roman"/>
                <w:bCs/>
                <w:sz w:val="20"/>
                <w:szCs w:val="20"/>
                <w:lang w:val="ro-RO"/>
              </w:rPr>
              <w:t xml:space="preserve">La data de 25 mai 2016, în cadrul proiectului Uniunii Europene Suport în coordonarea proiectului de susţinere a investigaţiilor prejudiciare, urmăririi penale şi apărării” a fost organizat trainingul Particularităţile legislaţiei vamale, urmărire penală” în </w:t>
            </w:r>
            <w:r w:rsidR="0013730E">
              <w:rPr>
                <w:rFonts w:ascii="Times New Roman" w:hAnsi="Times New Roman"/>
                <w:bCs/>
                <w:sz w:val="20"/>
                <w:szCs w:val="20"/>
                <w:lang w:val="ro-RO"/>
              </w:rPr>
              <w:t xml:space="preserve">cadrul căruia </w:t>
            </w:r>
            <w:r w:rsidRPr="00606A4F">
              <w:rPr>
                <w:rFonts w:ascii="Times New Roman" w:hAnsi="Times New Roman"/>
                <w:bCs/>
                <w:sz w:val="20"/>
                <w:szCs w:val="20"/>
                <w:lang w:val="ro-RO"/>
              </w:rPr>
              <w:t xml:space="preserve"> au fost antrenaţi 20 colaboratori vamali.</w:t>
            </w:r>
          </w:p>
          <w:p w:rsidR="0013730E" w:rsidRPr="0013730E" w:rsidRDefault="0013730E" w:rsidP="0013730E">
            <w:pPr>
              <w:spacing w:after="0" w:line="240" w:lineRule="auto"/>
              <w:jc w:val="both"/>
              <w:rPr>
                <w:rFonts w:ascii="Times New Roman" w:hAnsi="Times New Roman"/>
                <w:sz w:val="20"/>
                <w:szCs w:val="20"/>
                <w:lang w:val="ro-RO"/>
              </w:rPr>
            </w:pPr>
            <w:r>
              <w:rPr>
                <w:rFonts w:ascii="Times New Roman" w:hAnsi="Times New Roman"/>
                <w:bCs/>
                <w:sz w:val="20"/>
                <w:szCs w:val="20"/>
                <w:lang w:val="ro-RO"/>
              </w:rPr>
              <w:t xml:space="preserve"> </w:t>
            </w:r>
            <w:r w:rsidR="00DA0594" w:rsidRPr="00606A4F">
              <w:rPr>
                <w:rFonts w:ascii="Times New Roman" w:hAnsi="Times New Roman"/>
                <w:bCs/>
                <w:sz w:val="20"/>
                <w:szCs w:val="20"/>
                <w:lang w:val="ro-RO"/>
              </w:rPr>
              <w:t>În anul 2015</w:t>
            </w:r>
            <w:r>
              <w:rPr>
                <w:rFonts w:ascii="Times New Roman" w:hAnsi="Times New Roman"/>
                <w:bCs/>
                <w:sz w:val="20"/>
                <w:szCs w:val="20"/>
                <w:lang w:val="ro-RO"/>
              </w:rPr>
              <w:t>,</w:t>
            </w:r>
            <w:r w:rsidR="00DA0594" w:rsidRPr="00606A4F">
              <w:rPr>
                <w:rFonts w:ascii="Times New Roman" w:hAnsi="Times New Roman"/>
                <w:bCs/>
                <w:sz w:val="20"/>
                <w:szCs w:val="20"/>
                <w:lang w:val="ro-RO"/>
              </w:rPr>
              <w:t xml:space="preserve"> </w:t>
            </w:r>
            <w:r w:rsidRPr="00606A4F">
              <w:rPr>
                <w:rFonts w:ascii="Times New Roman" w:hAnsi="Times New Roman"/>
                <w:sz w:val="20"/>
                <w:szCs w:val="20"/>
                <w:lang w:val="ro-RO"/>
              </w:rPr>
              <w:t xml:space="preserve">cu 50% </w:t>
            </w:r>
            <w:r w:rsidR="00DA0594" w:rsidRPr="00606A4F">
              <w:rPr>
                <w:rFonts w:ascii="Times New Roman" w:hAnsi="Times New Roman"/>
                <w:bCs/>
                <w:sz w:val="20"/>
                <w:szCs w:val="20"/>
                <w:lang w:val="ro-RO"/>
              </w:rPr>
              <w:t>a</w:t>
            </w:r>
            <w:r w:rsidR="00DA0594" w:rsidRPr="00606A4F">
              <w:rPr>
                <w:rFonts w:ascii="Times New Roman" w:hAnsi="Times New Roman"/>
                <w:sz w:val="20"/>
                <w:szCs w:val="20"/>
                <w:lang w:val="ro-RO"/>
              </w:rPr>
              <w:t xml:space="preserve"> fost  redus numărul de cauze penale restituite pentru         completare,  de la 2  în anul 2014 la 1 în anul 2015, şi </w:t>
            </w:r>
            <w:r>
              <w:rPr>
                <w:rFonts w:ascii="Times New Roman" w:hAnsi="Times New Roman"/>
                <w:sz w:val="20"/>
                <w:szCs w:val="20"/>
                <w:lang w:val="ro-RO"/>
              </w:rPr>
              <w:t>respectiv cu</w:t>
            </w:r>
            <w:r w:rsidR="00DA0594" w:rsidRPr="00606A4F">
              <w:rPr>
                <w:rFonts w:ascii="Times New Roman" w:hAnsi="Times New Roman"/>
                <w:sz w:val="20"/>
                <w:szCs w:val="20"/>
                <w:lang w:val="ro-RO"/>
              </w:rPr>
              <w:t xml:space="preserve"> 100% numărul de  sesizări a procuraturii </w:t>
            </w:r>
            <w:r>
              <w:rPr>
                <w:rFonts w:ascii="Times New Roman" w:hAnsi="Times New Roman"/>
                <w:sz w:val="20"/>
                <w:szCs w:val="20"/>
                <w:lang w:val="ro-RO"/>
              </w:rPr>
              <w:t xml:space="preserve">privind încălcarea legislaţiei, de la  </w:t>
            </w:r>
            <w:r w:rsidR="00DA0594" w:rsidRPr="00606A4F">
              <w:rPr>
                <w:rFonts w:ascii="Times New Roman" w:hAnsi="Times New Roman"/>
                <w:sz w:val="20"/>
                <w:szCs w:val="20"/>
                <w:lang w:val="ro-RO"/>
              </w:rPr>
              <w:t>1</w:t>
            </w:r>
            <w:r>
              <w:rPr>
                <w:rFonts w:ascii="Times New Roman" w:hAnsi="Times New Roman"/>
                <w:sz w:val="20"/>
                <w:szCs w:val="20"/>
                <w:lang w:val="ro-RO"/>
              </w:rPr>
              <w:t>în anul 2014 la 0 în anul 2015</w:t>
            </w:r>
            <w:r w:rsidR="00DA0594" w:rsidRPr="00606A4F">
              <w:rPr>
                <w:rFonts w:ascii="Times New Roman" w:hAnsi="Times New Roman"/>
                <w:sz w:val="20"/>
                <w:szCs w:val="20"/>
                <w:lang w:val="ro-RO"/>
              </w:rPr>
              <w:t>.</w:t>
            </w:r>
          </w:p>
        </w:tc>
      </w:tr>
      <w:tr w:rsidR="00E43DFB" w:rsidRPr="007D1171" w:rsidTr="000C097D">
        <w:tc>
          <w:tcPr>
            <w:tcW w:w="817" w:type="dxa"/>
          </w:tcPr>
          <w:p w:rsidR="00CA5B79" w:rsidRPr="00606A4F" w:rsidRDefault="00EE3A62" w:rsidP="00EE3A62">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6</w:t>
            </w:r>
          </w:p>
        </w:tc>
        <w:tc>
          <w:tcPr>
            <w:tcW w:w="1985" w:type="dxa"/>
          </w:tcPr>
          <w:p w:rsidR="00EE3A62" w:rsidRPr="00606A4F" w:rsidRDefault="00EE3A62" w:rsidP="00CA4860">
            <w:pPr>
              <w:spacing w:after="0" w:line="240" w:lineRule="auto"/>
              <w:ind w:left="-46"/>
              <w:jc w:val="both"/>
              <w:rPr>
                <w:rFonts w:ascii="Times New Roman" w:hAnsi="Times New Roman"/>
                <w:b/>
                <w:sz w:val="20"/>
                <w:szCs w:val="20"/>
                <w:lang w:val="ro-RO"/>
              </w:rPr>
            </w:pPr>
            <w:r w:rsidRPr="00606A4F">
              <w:rPr>
                <w:rFonts w:ascii="Times New Roman" w:eastAsia="SimSun" w:hAnsi="Times New Roman"/>
                <w:b/>
                <w:sz w:val="20"/>
                <w:szCs w:val="20"/>
                <w:lang w:val="ro-RO"/>
              </w:rPr>
              <w:t>Curtea Penală Internaţională</w:t>
            </w:r>
          </w:p>
          <w:p w:rsidR="00CA5B79" w:rsidRPr="00606A4F" w:rsidRDefault="00EE3A62" w:rsidP="00CA4860">
            <w:pPr>
              <w:spacing w:line="240" w:lineRule="auto"/>
              <w:jc w:val="both"/>
              <w:rPr>
                <w:rFonts w:ascii="Times New Roman" w:hAnsi="Times New Roman"/>
                <w:sz w:val="20"/>
                <w:szCs w:val="20"/>
                <w:lang w:val="ro-RO"/>
              </w:rPr>
            </w:pPr>
            <w:r w:rsidRPr="00606A4F">
              <w:rPr>
                <w:rFonts w:ascii="Times New Roman" w:hAnsi="Times New Roman"/>
                <w:b/>
                <w:sz w:val="20"/>
                <w:szCs w:val="20"/>
                <w:lang w:val="ro-RO"/>
              </w:rPr>
              <w:t>(1)</w:t>
            </w:r>
            <w:r w:rsidRPr="00606A4F">
              <w:rPr>
                <w:rFonts w:ascii="Times New Roman" w:hAnsi="Times New Roman"/>
                <w:sz w:val="20"/>
                <w:szCs w:val="20"/>
                <w:lang w:val="ro-RO"/>
              </w:rPr>
              <w:t xml:space="preserve"> Părţile reafirmă că cele mai grave infracţiuni care preocupă întreaga comunitate internaţională nu trebuie să rămînă nepedepsite şi că trebuie să se asigure urmărirea penală eficace a acestora, prin adoptarea de măsuri la nivel naţional şi internaţional, inclusiv la nivelul Curţii Penale Internaţionale (CPI)</w:t>
            </w:r>
          </w:p>
        </w:tc>
        <w:tc>
          <w:tcPr>
            <w:tcW w:w="1842" w:type="dxa"/>
          </w:tcPr>
          <w:p w:rsidR="00CA5B79" w:rsidRPr="00606A4F" w:rsidRDefault="00EE3A62" w:rsidP="00634245">
            <w:pPr>
              <w:spacing w:line="240" w:lineRule="auto"/>
              <w:rPr>
                <w:rFonts w:ascii="Times New Roman" w:hAnsi="Times New Roman"/>
                <w:sz w:val="20"/>
                <w:szCs w:val="20"/>
                <w:lang w:val="ro-RO"/>
              </w:rPr>
            </w:pPr>
            <w:r w:rsidRPr="00606A4F">
              <w:rPr>
                <w:rFonts w:ascii="Times New Roman" w:eastAsia="SimSun" w:hAnsi="Times New Roman"/>
                <w:sz w:val="20"/>
                <w:szCs w:val="20"/>
                <w:lang w:val="ro-RO"/>
              </w:rPr>
              <w:t>2.2.</w:t>
            </w:r>
            <w:r w:rsidRPr="00606A4F">
              <w:rPr>
                <w:rFonts w:ascii="Times New Roman" w:hAnsi="Times New Roman"/>
                <w:i/>
                <w:sz w:val="20"/>
                <w:szCs w:val="20"/>
                <w:lang w:val="ro-RO"/>
              </w:rPr>
              <w:t>Politica externă şi de securitate</w:t>
            </w:r>
          </w:p>
        </w:tc>
        <w:tc>
          <w:tcPr>
            <w:tcW w:w="1701" w:type="dxa"/>
          </w:tcPr>
          <w:p w:rsidR="00CA5B79" w:rsidRPr="00606A4F" w:rsidRDefault="00EE3A62" w:rsidP="00CA4860">
            <w:pPr>
              <w:spacing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1. Asigurarea eficienţei urmăririi penale la nivel naţional şi internaţional, inclusiv prin preluarea practicilor Curţii Penale Internaţionale şi efectuarea modificărilor de rigoare în cadrul activităţii autorităţilor naţionale abilitate</w:t>
            </w:r>
          </w:p>
        </w:tc>
        <w:tc>
          <w:tcPr>
            <w:tcW w:w="1560" w:type="dxa"/>
          </w:tcPr>
          <w:p w:rsidR="00BF0BEF" w:rsidRPr="00606A4F" w:rsidRDefault="00EE3A62" w:rsidP="00CA4860">
            <w:pPr>
              <w:spacing w:after="0" w:line="240" w:lineRule="auto"/>
              <w:ind w:left="33"/>
              <w:jc w:val="center"/>
              <w:rPr>
                <w:rFonts w:ascii="Times New Roman" w:eastAsia="SimSun" w:hAnsi="Times New Roman"/>
                <w:sz w:val="20"/>
                <w:szCs w:val="20"/>
                <w:lang w:val="ro-RO"/>
              </w:rPr>
            </w:pPr>
            <w:r w:rsidRPr="00606A4F">
              <w:rPr>
                <w:rFonts w:ascii="Times New Roman" w:eastAsia="SimSun" w:hAnsi="Times New Roman"/>
                <w:sz w:val="20"/>
                <w:szCs w:val="20"/>
                <w:lang w:val="ro-RO"/>
              </w:rPr>
              <w:t>Procuratura Generală</w:t>
            </w:r>
            <w:r w:rsidR="00BF0BEF" w:rsidRPr="00606A4F">
              <w:rPr>
                <w:rFonts w:ascii="Times New Roman" w:eastAsia="SimSun" w:hAnsi="Times New Roman"/>
                <w:sz w:val="20"/>
                <w:szCs w:val="20"/>
                <w:lang w:val="ro-RO"/>
              </w:rPr>
              <w:t>,</w:t>
            </w:r>
          </w:p>
          <w:p w:rsidR="00EE3A62" w:rsidRPr="00606A4F" w:rsidRDefault="00EE3A62" w:rsidP="00CA4860">
            <w:pPr>
              <w:spacing w:after="0" w:line="240" w:lineRule="auto"/>
              <w:ind w:left="33"/>
              <w:jc w:val="center"/>
              <w:rPr>
                <w:rFonts w:ascii="Times New Roman" w:eastAsia="SimSun" w:hAnsi="Times New Roman"/>
                <w:sz w:val="20"/>
                <w:szCs w:val="20"/>
                <w:lang w:val="ro-RO"/>
              </w:rPr>
            </w:pPr>
            <w:r w:rsidRPr="00606A4F">
              <w:rPr>
                <w:rFonts w:ascii="Times New Roman" w:eastAsia="SimSun" w:hAnsi="Times New Roman"/>
                <w:sz w:val="20"/>
                <w:szCs w:val="20"/>
                <w:lang w:val="ro-RO"/>
              </w:rPr>
              <w:t>Centrul Naţional Anticorupţie</w:t>
            </w:r>
          </w:p>
          <w:p w:rsidR="00CA5B79" w:rsidRPr="00606A4F" w:rsidRDefault="00EE3A62" w:rsidP="00CA4860">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rPr>
              <w:t xml:space="preserve">Ministerul </w:t>
            </w:r>
            <w:r w:rsidR="00BF0BEF" w:rsidRPr="00606A4F">
              <w:rPr>
                <w:rFonts w:ascii="Times New Roman" w:eastAsia="SimSun" w:hAnsi="Times New Roman"/>
                <w:sz w:val="20"/>
                <w:szCs w:val="20"/>
                <w:lang w:val="ro-RO"/>
              </w:rPr>
              <w:t xml:space="preserve">       </w:t>
            </w:r>
            <w:r w:rsidRPr="00606A4F">
              <w:rPr>
                <w:rFonts w:ascii="Times New Roman" w:eastAsia="SimSun" w:hAnsi="Times New Roman"/>
                <w:sz w:val="20"/>
                <w:szCs w:val="20"/>
                <w:lang w:val="ro-RO"/>
              </w:rPr>
              <w:t xml:space="preserve">Afacerilor </w:t>
            </w:r>
            <w:r w:rsidR="00BF0BEF" w:rsidRPr="00606A4F">
              <w:rPr>
                <w:rFonts w:ascii="Times New Roman" w:eastAsia="SimSun" w:hAnsi="Times New Roman"/>
                <w:sz w:val="20"/>
                <w:szCs w:val="20"/>
                <w:lang w:val="ro-RO"/>
              </w:rPr>
              <w:t xml:space="preserve">  </w:t>
            </w:r>
            <w:r w:rsidRPr="00606A4F">
              <w:rPr>
                <w:rFonts w:ascii="Times New Roman" w:eastAsia="SimSun" w:hAnsi="Times New Roman"/>
                <w:sz w:val="20"/>
                <w:szCs w:val="20"/>
                <w:lang w:val="ro-RO"/>
              </w:rPr>
              <w:t xml:space="preserve">Interne, </w:t>
            </w:r>
            <w:r w:rsidR="00BF0BEF" w:rsidRPr="00606A4F">
              <w:rPr>
                <w:rFonts w:ascii="Times New Roman" w:eastAsia="SimSun" w:hAnsi="Times New Roman"/>
                <w:sz w:val="20"/>
                <w:szCs w:val="20"/>
                <w:lang w:val="ro-RO"/>
              </w:rPr>
              <w:t xml:space="preserve">  </w:t>
            </w:r>
            <w:r w:rsidRPr="00606A4F">
              <w:rPr>
                <w:rFonts w:ascii="Times New Roman" w:eastAsia="SimSun" w:hAnsi="Times New Roman"/>
                <w:sz w:val="20"/>
                <w:szCs w:val="20"/>
                <w:lang w:val="ro-RO"/>
              </w:rPr>
              <w:t xml:space="preserve">Serviciul </w:t>
            </w:r>
            <w:r w:rsidR="00BF0BEF" w:rsidRPr="00606A4F">
              <w:rPr>
                <w:rFonts w:ascii="Times New Roman" w:eastAsia="SimSun" w:hAnsi="Times New Roman"/>
                <w:sz w:val="20"/>
                <w:szCs w:val="20"/>
                <w:lang w:val="ro-RO"/>
              </w:rPr>
              <w:t xml:space="preserve">  </w:t>
            </w:r>
            <w:r w:rsidRPr="00606A4F">
              <w:rPr>
                <w:rFonts w:ascii="Times New Roman" w:eastAsia="SimSun" w:hAnsi="Times New Roman"/>
                <w:sz w:val="20"/>
                <w:szCs w:val="20"/>
                <w:lang w:val="ro-RO"/>
              </w:rPr>
              <w:t>Vamal</w:t>
            </w:r>
          </w:p>
        </w:tc>
        <w:tc>
          <w:tcPr>
            <w:tcW w:w="1417" w:type="dxa"/>
          </w:tcPr>
          <w:p w:rsidR="00CA5B79" w:rsidRPr="00606A4F" w:rsidRDefault="00EE3A62" w:rsidP="000C097D">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2016</w:t>
            </w:r>
          </w:p>
        </w:tc>
        <w:tc>
          <w:tcPr>
            <w:tcW w:w="5464" w:type="dxa"/>
          </w:tcPr>
          <w:p w:rsidR="00EE3A62" w:rsidRPr="00606A4F" w:rsidRDefault="00EE3A62" w:rsidP="00975E5D">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CA5B79" w:rsidRPr="00606A4F" w:rsidRDefault="00EE3A62" w:rsidP="00975E5D">
            <w:pPr>
              <w:spacing w:after="0" w:line="240" w:lineRule="auto"/>
              <w:jc w:val="both"/>
              <w:rPr>
                <w:rFonts w:ascii="Times New Roman" w:hAnsi="Times New Roman"/>
                <w:sz w:val="20"/>
                <w:szCs w:val="20"/>
                <w:lang w:val="ro-RO"/>
              </w:rPr>
            </w:pPr>
            <w:r w:rsidRPr="00606A4F">
              <w:rPr>
                <w:rFonts w:ascii="Times New Roman" w:hAnsi="Times New Roman"/>
                <w:bCs/>
                <w:sz w:val="20"/>
                <w:szCs w:val="20"/>
                <w:lang w:val="ro-RO"/>
              </w:rPr>
              <w:t>La 25.05.2016, a fost organizat trainingul Particularităţile legislaţiei vamale, urmărire penală în cadrul proiectului Uniunii Europene Suport în coordonarea proiectului de susţinere a investigaţiilor prejudiciar</w:t>
            </w:r>
            <w:r w:rsidR="002513F4">
              <w:rPr>
                <w:rFonts w:ascii="Times New Roman" w:hAnsi="Times New Roman"/>
                <w:bCs/>
                <w:sz w:val="20"/>
                <w:szCs w:val="20"/>
                <w:lang w:val="ro-RO"/>
              </w:rPr>
              <w:t>e, urmăririi penale şi apărării,</w:t>
            </w:r>
            <w:r w:rsidRPr="00606A4F">
              <w:rPr>
                <w:rFonts w:ascii="Times New Roman" w:hAnsi="Times New Roman"/>
                <w:bCs/>
                <w:sz w:val="20"/>
                <w:szCs w:val="20"/>
                <w:lang w:val="ro-RO"/>
              </w:rPr>
              <w:t xml:space="preserve"> în </w:t>
            </w:r>
            <w:r w:rsidR="002513F4">
              <w:rPr>
                <w:rFonts w:ascii="Times New Roman" w:hAnsi="Times New Roman"/>
                <w:bCs/>
                <w:sz w:val="20"/>
                <w:szCs w:val="20"/>
                <w:lang w:val="ro-RO"/>
              </w:rPr>
              <w:t>cadrul căreia</w:t>
            </w:r>
            <w:r w:rsidRPr="00606A4F">
              <w:rPr>
                <w:rFonts w:ascii="Times New Roman" w:hAnsi="Times New Roman"/>
                <w:bCs/>
                <w:sz w:val="20"/>
                <w:szCs w:val="20"/>
                <w:lang w:val="ro-RO"/>
              </w:rPr>
              <w:t xml:space="preserve"> au fost antrenaţi 20 colaboratori vamali.</w:t>
            </w:r>
          </w:p>
        </w:tc>
      </w:tr>
      <w:tr w:rsidR="00E43DFB" w:rsidRPr="00606A4F" w:rsidTr="000C097D">
        <w:tc>
          <w:tcPr>
            <w:tcW w:w="817" w:type="dxa"/>
          </w:tcPr>
          <w:p w:rsidR="00CA5B79" w:rsidRPr="00606A4F" w:rsidRDefault="00BF0BEF" w:rsidP="00BF0BEF">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8</w:t>
            </w:r>
          </w:p>
        </w:tc>
        <w:tc>
          <w:tcPr>
            <w:tcW w:w="1985" w:type="dxa"/>
          </w:tcPr>
          <w:p w:rsidR="00BF0BEF" w:rsidRPr="00606A4F" w:rsidRDefault="00BF0BEF" w:rsidP="00C44FAF">
            <w:pPr>
              <w:spacing w:line="240" w:lineRule="auto"/>
              <w:jc w:val="both"/>
              <w:rPr>
                <w:rFonts w:ascii="Times New Roman" w:hAnsi="Times New Roman"/>
                <w:b/>
                <w:sz w:val="20"/>
                <w:szCs w:val="20"/>
                <w:lang w:val="ro-RO"/>
              </w:rPr>
            </w:pPr>
            <w:r w:rsidRPr="00606A4F">
              <w:rPr>
                <w:rFonts w:ascii="Times New Roman" w:hAnsi="Times New Roman"/>
                <w:b/>
                <w:sz w:val="20"/>
                <w:szCs w:val="20"/>
                <w:lang w:val="ro-RO"/>
              </w:rPr>
              <w:t>Stabilitatea regională</w:t>
            </w:r>
          </w:p>
          <w:p w:rsidR="00CA5B79" w:rsidRPr="00606A4F" w:rsidRDefault="00BF0BEF" w:rsidP="00437FDC">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lastRenderedPageBreak/>
              <w:t>(2)</w:t>
            </w:r>
            <w:r w:rsidRPr="00606A4F">
              <w:rPr>
                <w:rFonts w:ascii="Times New Roman" w:hAnsi="Times New Roman"/>
                <w:sz w:val="20"/>
                <w:szCs w:val="20"/>
                <w:lang w:val="ro-RO"/>
              </w:rPr>
              <w:t xml:space="preserve"> Părţile îşi reiterează angajamentul de a găsi o soluţie durabilă la problema transnistreană, respectînd pe deplin suveranitatea şi integritatea teritorială a Republicii Moldova, precum şi de a facilita în comun reabilitarea postconflict. În aşteptarea unei soluţionări şi fără a aduce atingere formatului de negociere stabilit, problema transnistreană va constitui unul dintre principalele subiecte de pe agenda dialogului politic şi a cooperării dintre părţi, precum şi în dialogul şi cooperarea cu alţi actori internaţionali interesaţi</w:t>
            </w:r>
          </w:p>
        </w:tc>
        <w:tc>
          <w:tcPr>
            <w:tcW w:w="1842" w:type="dxa"/>
          </w:tcPr>
          <w:p w:rsidR="00BF0BEF" w:rsidRPr="00606A4F" w:rsidRDefault="00BF0BEF" w:rsidP="00C44FAF">
            <w:pPr>
              <w:spacing w:after="0" w:line="240" w:lineRule="auto"/>
              <w:ind w:left="-46" w:right="-109"/>
              <w:jc w:val="both"/>
              <w:rPr>
                <w:rFonts w:ascii="Times New Roman" w:hAnsi="Times New Roman"/>
                <w:i/>
                <w:sz w:val="20"/>
                <w:szCs w:val="20"/>
                <w:lang w:val="ro-RO"/>
              </w:rPr>
            </w:pPr>
            <w:r w:rsidRPr="00606A4F">
              <w:rPr>
                <w:rFonts w:ascii="Times New Roman" w:hAnsi="Times New Roman"/>
                <w:sz w:val="20"/>
                <w:szCs w:val="20"/>
                <w:lang w:val="ro-RO"/>
              </w:rPr>
              <w:lastRenderedPageBreak/>
              <w:t xml:space="preserve">2.2. </w:t>
            </w:r>
            <w:r w:rsidRPr="00606A4F">
              <w:rPr>
                <w:rFonts w:ascii="Times New Roman" w:hAnsi="Times New Roman"/>
                <w:i/>
                <w:sz w:val="20"/>
                <w:szCs w:val="20"/>
                <w:lang w:val="ro-RO"/>
              </w:rPr>
              <w:t>Politica externă şi de securitate</w:t>
            </w:r>
          </w:p>
          <w:p w:rsidR="00BF0BEF" w:rsidRPr="00606A4F" w:rsidRDefault="00BF0BEF" w:rsidP="00C44FAF">
            <w:pPr>
              <w:spacing w:after="0" w:line="240" w:lineRule="auto"/>
              <w:ind w:left="-46" w:right="-109"/>
              <w:jc w:val="both"/>
              <w:rPr>
                <w:rFonts w:ascii="Times New Roman" w:hAnsi="Times New Roman"/>
                <w:sz w:val="20"/>
                <w:szCs w:val="20"/>
                <w:lang w:val="ro-RO"/>
              </w:rPr>
            </w:pPr>
            <w:r w:rsidRPr="00606A4F">
              <w:rPr>
                <w:rFonts w:ascii="Times New Roman" w:hAnsi="Times New Roman"/>
                <w:sz w:val="20"/>
                <w:szCs w:val="20"/>
                <w:lang w:val="ro-RO"/>
              </w:rPr>
              <w:t xml:space="preserve">- Promovarea </w:t>
            </w:r>
            <w:r w:rsidRPr="00606A4F">
              <w:rPr>
                <w:rFonts w:ascii="Times New Roman" w:hAnsi="Times New Roman"/>
                <w:sz w:val="20"/>
                <w:szCs w:val="20"/>
                <w:lang w:val="ro-RO"/>
              </w:rPr>
              <w:lastRenderedPageBreak/>
              <w:t>soluţionării paşnice a conflictelor şi stabilităţii şi securităţii internaţionale pe baza multilateralismului efectiv</w:t>
            </w:r>
          </w:p>
          <w:p w:rsidR="00CA5B79" w:rsidRPr="00606A4F" w:rsidRDefault="00BF0BEF" w:rsidP="00C44FAF">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Menţinerea participării constructive a Părţilor în procesul de negociere condus de OSCE axat pe soluţionarea conflictului transnistrean</w:t>
            </w:r>
          </w:p>
        </w:tc>
        <w:tc>
          <w:tcPr>
            <w:tcW w:w="1701" w:type="dxa"/>
          </w:tcPr>
          <w:p w:rsidR="00BF0BEF" w:rsidRPr="00606A4F" w:rsidRDefault="00BF0BEF" w:rsidP="00C44FAF">
            <w:pPr>
              <w:tabs>
                <w:tab w:val="left" w:pos="255"/>
              </w:tabs>
              <w:spacing w:after="0" w:line="240" w:lineRule="auto"/>
              <w:ind w:left="32" w:right="-109"/>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9. Promovarea relaţiilor comerciale cu UE, </w:t>
            </w:r>
          </w:p>
          <w:p w:rsidR="00CA5B79" w:rsidRPr="00606A4F" w:rsidRDefault="00BF0BEF" w:rsidP="00C44FAF">
            <w:pPr>
              <w:spacing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cu includerea comunităţii de afaceri de pe ambele maluri ale Nistrului</w:t>
            </w:r>
          </w:p>
        </w:tc>
        <w:tc>
          <w:tcPr>
            <w:tcW w:w="1560" w:type="dxa"/>
          </w:tcPr>
          <w:p w:rsidR="00BF0BEF" w:rsidRPr="00606A4F" w:rsidRDefault="00BF0BEF" w:rsidP="00C44FAF">
            <w:pPr>
              <w:spacing w:after="0" w:line="240" w:lineRule="auto"/>
              <w:ind w:left="-108"/>
              <w:jc w:val="center"/>
              <w:rPr>
                <w:rFonts w:ascii="Times New Roman" w:hAnsi="Times New Roman"/>
                <w:sz w:val="20"/>
                <w:szCs w:val="20"/>
                <w:lang w:val="ro-RO"/>
              </w:rPr>
            </w:pPr>
            <w:r w:rsidRPr="00606A4F">
              <w:rPr>
                <w:rFonts w:ascii="Times New Roman" w:hAnsi="Times New Roman"/>
                <w:sz w:val="20"/>
                <w:szCs w:val="20"/>
                <w:lang w:val="ro-RO"/>
              </w:rPr>
              <w:lastRenderedPageBreak/>
              <w:t>Ministerul Economiei,</w:t>
            </w:r>
          </w:p>
          <w:p w:rsidR="00BF0BEF" w:rsidRPr="00606A4F" w:rsidRDefault="00BF0BEF" w:rsidP="00C44FAF">
            <w:pPr>
              <w:spacing w:after="0" w:line="240" w:lineRule="auto"/>
              <w:ind w:left="-108"/>
              <w:jc w:val="center"/>
              <w:rPr>
                <w:rFonts w:ascii="Times New Roman" w:hAnsi="Times New Roman"/>
                <w:sz w:val="20"/>
                <w:szCs w:val="20"/>
                <w:lang w:val="ro-RO"/>
              </w:rPr>
            </w:pPr>
            <w:r w:rsidRPr="00606A4F">
              <w:rPr>
                <w:rFonts w:ascii="Times New Roman" w:hAnsi="Times New Roman"/>
                <w:sz w:val="20"/>
                <w:szCs w:val="20"/>
                <w:lang w:val="ro-RO"/>
              </w:rPr>
              <w:t xml:space="preserve">Cancelaria de </w:t>
            </w:r>
            <w:r w:rsidRPr="00606A4F">
              <w:rPr>
                <w:rFonts w:ascii="Times New Roman" w:hAnsi="Times New Roman"/>
                <w:sz w:val="20"/>
                <w:szCs w:val="20"/>
                <w:lang w:val="ro-RO"/>
              </w:rPr>
              <w:lastRenderedPageBreak/>
              <w:t>Stat (Biroul pentru reintegrare)</w:t>
            </w:r>
          </w:p>
          <w:p w:rsidR="00CA5B79" w:rsidRPr="00606A4F" w:rsidRDefault="00BF0BEF" w:rsidP="00C44FAF">
            <w:pPr>
              <w:spacing w:after="0" w:line="240" w:lineRule="auto"/>
              <w:ind w:left="-108"/>
              <w:jc w:val="center"/>
              <w:rPr>
                <w:rFonts w:ascii="Times New Roman" w:hAnsi="Times New Roman"/>
                <w:sz w:val="20"/>
                <w:szCs w:val="20"/>
                <w:lang w:val="ro-RO"/>
              </w:rPr>
            </w:pPr>
            <w:r w:rsidRPr="00606A4F">
              <w:rPr>
                <w:rFonts w:ascii="Times New Roman" w:hAnsi="Times New Roman"/>
                <w:sz w:val="20"/>
                <w:szCs w:val="20"/>
                <w:lang w:val="ro-RO"/>
              </w:rPr>
              <w:t>Serviciul Vamal</w:t>
            </w:r>
          </w:p>
        </w:tc>
        <w:tc>
          <w:tcPr>
            <w:tcW w:w="1417" w:type="dxa"/>
          </w:tcPr>
          <w:p w:rsidR="00CA5B79" w:rsidRPr="00606A4F" w:rsidRDefault="00BF0BEF" w:rsidP="00DF2A6C">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2015-2016</w:t>
            </w:r>
          </w:p>
        </w:tc>
        <w:tc>
          <w:tcPr>
            <w:tcW w:w="5464" w:type="dxa"/>
          </w:tcPr>
          <w:p w:rsidR="00BF0BEF" w:rsidRPr="00606A4F" w:rsidRDefault="00BF0BEF" w:rsidP="00191949">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BF0BEF" w:rsidRPr="00606A4F" w:rsidRDefault="00BF0BEF" w:rsidP="00437FDC">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 xml:space="preserve">Serviciul Vamal participă la şedinţele organizate de EUBAM privind reluarea traficului feroviar de mărfuri şi pasageri prin </w:t>
            </w:r>
            <w:r w:rsidRPr="00606A4F">
              <w:rPr>
                <w:rFonts w:ascii="Times New Roman" w:hAnsi="Times New Roman"/>
                <w:bCs/>
                <w:sz w:val="20"/>
                <w:szCs w:val="20"/>
                <w:lang w:val="ro-RO"/>
              </w:rPr>
              <w:lastRenderedPageBreak/>
              <w:t>regiunea transnistreană. Şedinţele sunt axate pe 3 priorităţi:</w:t>
            </w:r>
          </w:p>
          <w:p w:rsidR="00BF0BEF" w:rsidRPr="00606A4F" w:rsidRDefault="00BF0BEF" w:rsidP="00437FDC">
            <w:pPr>
              <w:pStyle w:val="ListParagraph"/>
              <w:numPr>
                <w:ilvl w:val="0"/>
                <w:numId w:val="22"/>
              </w:numPr>
              <w:spacing w:after="0" w:line="240" w:lineRule="auto"/>
              <w:ind w:left="0"/>
              <w:jc w:val="both"/>
              <w:rPr>
                <w:rFonts w:ascii="Times New Roman" w:hAnsi="Times New Roman"/>
                <w:bCs/>
                <w:sz w:val="20"/>
                <w:szCs w:val="20"/>
                <w:lang w:val="ro-RO"/>
              </w:rPr>
            </w:pPr>
            <w:r w:rsidRPr="00606A4F">
              <w:rPr>
                <w:rFonts w:ascii="Times New Roman" w:hAnsi="Times New Roman"/>
                <w:bCs/>
                <w:sz w:val="20"/>
                <w:szCs w:val="20"/>
                <w:lang w:val="ro-RO"/>
              </w:rPr>
              <w:t>Organizarea controlului comun pe perimetrul transnistrean a agenţilor economici din regiune;</w:t>
            </w:r>
          </w:p>
          <w:p w:rsidR="00BF0BEF" w:rsidRPr="00606A4F" w:rsidRDefault="00BF0BEF" w:rsidP="00437FDC">
            <w:pPr>
              <w:pStyle w:val="ListParagraph"/>
              <w:numPr>
                <w:ilvl w:val="0"/>
                <w:numId w:val="22"/>
              </w:numPr>
              <w:spacing w:after="0" w:line="240" w:lineRule="auto"/>
              <w:ind w:left="0"/>
              <w:jc w:val="both"/>
              <w:rPr>
                <w:rFonts w:ascii="Times New Roman" w:hAnsi="Times New Roman"/>
                <w:bCs/>
                <w:sz w:val="20"/>
                <w:szCs w:val="20"/>
                <w:lang w:val="ro-RO"/>
              </w:rPr>
            </w:pPr>
            <w:r w:rsidRPr="00606A4F">
              <w:rPr>
                <w:rFonts w:ascii="Times New Roman" w:hAnsi="Times New Roman"/>
                <w:bCs/>
                <w:sz w:val="20"/>
                <w:szCs w:val="20"/>
                <w:lang w:val="ro-RO"/>
              </w:rPr>
              <w:t>Eficientizarea schimbului de informaţii între autorităţile din Ucraina şi Republica Moldova;</w:t>
            </w:r>
          </w:p>
          <w:p w:rsidR="00BF0BEF" w:rsidRPr="00606A4F" w:rsidRDefault="00BF0BEF" w:rsidP="00437FDC">
            <w:pPr>
              <w:pStyle w:val="ListParagraph"/>
              <w:numPr>
                <w:ilvl w:val="0"/>
                <w:numId w:val="22"/>
              </w:numPr>
              <w:spacing w:after="0" w:line="240" w:lineRule="auto"/>
              <w:ind w:left="0"/>
              <w:jc w:val="both"/>
              <w:rPr>
                <w:rFonts w:ascii="Times New Roman" w:hAnsi="Times New Roman"/>
                <w:bCs/>
                <w:sz w:val="20"/>
                <w:szCs w:val="20"/>
                <w:lang w:val="ro-RO"/>
              </w:rPr>
            </w:pPr>
            <w:r w:rsidRPr="00606A4F">
              <w:rPr>
                <w:rFonts w:ascii="Times New Roman" w:hAnsi="Times New Roman"/>
                <w:bCs/>
                <w:sz w:val="20"/>
                <w:szCs w:val="20"/>
                <w:lang w:val="ro-RO"/>
              </w:rPr>
              <w:t>Revenirea la căile de tranzit care au fost înainte de conflict.</w:t>
            </w:r>
          </w:p>
          <w:p w:rsidR="00BF0BEF" w:rsidRPr="00606A4F" w:rsidRDefault="00BF0BEF" w:rsidP="00437FDC">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 fost aprobat Ordinul Serviciului Vamal nr.</w:t>
            </w:r>
            <w:r w:rsidRPr="00606A4F">
              <w:rPr>
                <w:rFonts w:ascii="Times New Roman" w:hAnsi="Times New Roman"/>
                <w:b/>
                <w:sz w:val="20"/>
                <w:szCs w:val="20"/>
                <w:lang w:val="ro-RO"/>
              </w:rPr>
              <w:t xml:space="preserve"> </w:t>
            </w:r>
            <w:r w:rsidRPr="00606A4F">
              <w:rPr>
                <w:rFonts w:ascii="Times New Roman" w:hAnsi="Times New Roman"/>
                <w:sz w:val="20"/>
                <w:szCs w:val="20"/>
                <w:lang w:val="ro-RO"/>
              </w:rPr>
              <w:t>502-O din 23 decembrie 2015  cu privire la aprobarea Instrucţiunii cu privire la procedura de plată a taxelor vamale sau taxelor vamale cu efect echivalent prevăzute de art.127</w:t>
            </w:r>
            <w:r w:rsidRPr="00606A4F">
              <w:rPr>
                <w:rFonts w:ascii="Times New Roman" w:hAnsi="Times New Roman"/>
                <w:sz w:val="20"/>
                <w:szCs w:val="20"/>
                <w:vertAlign w:val="superscript"/>
                <w:lang w:val="ro-RO"/>
              </w:rPr>
              <w:t>11</w:t>
            </w:r>
            <w:r w:rsidRPr="00606A4F">
              <w:rPr>
                <w:rFonts w:ascii="Times New Roman" w:hAnsi="Times New Roman"/>
                <w:sz w:val="20"/>
                <w:szCs w:val="20"/>
                <w:lang w:val="ro-RO"/>
              </w:rPr>
              <w:t xml:space="preserve"> lit.</w:t>
            </w:r>
            <w:r w:rsidR="00546FE0" w:rsidRPr="00606A4F">
              <w:rPr>
                <w:rFonts w:ascii="Times New Roman" w:hAnsi="Times New Roman"/>
                <w:sz w:val="20"/>
                <w:szCs w:val="20"/>
                <w:lang w:val="ro-RO"/>
              </w:rPr>
              <w:t xml:space="preserve"> </w:t>
            </w:r>
            <w:r w:rsidR="00916580">
              <w:rPr>
                <w:rFonts w:ascii="Times New Roman" w:hAnsi="Times New Roman"/>
                <w:sz w:val="20"/>
                <w:szCs w:val="20"/>
                <w:lang w:val="ro-RO"/>
              </w:rPr>
              <w:t>e) din Codul vamal.</w:t>
            </w:r>
          </w:p>
          <w:p w:rsidR="00BF0BEF" w:rsidRPr="00606A4F" w:rsidRDefault="00BF0BEF" w:rsidP="00437FDC">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 fost redeschis traficul de pasageri Chişinău - Odessa (tren interurban), Serviciul Vamal efectuînd un control si</w:t>
            </w:r>
            <w:r w:rsidR="006163C3">
              <w:rPr>
                <w:rFonts w:ascii="Times New Roman" w:hAnsi="Times New Roman"/>
                <w:sz w:val="20"/>
                <w:szCs w:val="20"/>
                <w:lang w:val="ro-RO"/>
              </w:rPr>
              <w:t>mplificat la PVIC Bulboaca c/f..</w:t>
            </w:r>
          </w:p>
          <w:p w:rsidR="00437FDC" w:rsidRDefault="00BF0BEF" w:rsidP="00437FDC">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A fost elaborată schema tehnologică de control de frontieră în punctul de trecere internaţional Cuciurgan - Pervomaisc în baza protocolului între Departamentul Poliţiei de Frontieră al Ministerului Afacerilor Interne al Republicii Moldova, Serviciul Vamal de pe lîngă Ministerul Finanţelor al Republicii Moldova şi Administraţia Serviciului grăniceresc de Stat al Ucrainei, Serviciul Fiscal de Stat al Ucrainei privind organizarea controlului comun în punctul de trecere internaţional „Pervomaisc - Cuciurgan" pe teritoriul Ucrainei, prin care vor fi deschise căile de tranzit auto prin segmentul Transnistrean</w:t>
            </w:r>
            <w:r w:rsidR="00916580">
              <w:rPr>
                <w:rFonts w:ascii="Times New Roman" w:hAnsi="Times New Roman"/>
                <w:bCs/>
                <w:sz w:val="20"/>
                <w:szCs w:val="20"/>
                <w:lang w:val="ro-RO"/>
              </w:rPr>
              <w:t>.</w:t>
            </w:r>
          </w:p>
          <w:p w:rsidR="00CA5B79" w:rsidRPr="00606A4F" w:rsidRDefault="00BF0BEF" w:rsidP="00437FDC">
            <w:pPr>
              <w:spacing w:after="0" w:line="240" w:lineRule="auto"/>
              <w:jc w:val="both"/>
              <w:rPr>
                <w:rFonts w:ascii="Times New Roman" w:hAnsi="Times New Roman"/>
                <w:sz w:val="20"/>
                <w:szCs w:val="20"/>
                <w:lang w:val="ro-RO"/>
              </w:rPr>
            </w:pPr>
            <w:r w:rsidRPr="00606A4F">
              <w:rPr>
                <w:rFonts w:ascii="Times New Roman" w:hAnsi="Times New Roman"/>
                <w:bCs/>
                <w:sz w:val="20"/>
                <w:szCs w:val="20"/>
                <w:lang w:val="ro-RO"/>
              </w:rPr>
              <w:t>.</w:t>
            </w:r>
          </w:p>
        </w:tc>
      </w:tr>
      <w:tr w:rsidR="003E073D" w:rsidRPr="007D1171" w:rsidTr="00C256C4">
        <w:tc>
          <w:tcPr>
            <w:tcW w:w="14786" w:type="dxa"/>
            <w:gridSpan w:val="7"/>
          </w:tcPr>
          <w:p w:rsidR="003E073D" w:rsidRPr="00606A4F" w:rsidRDefault="003E073D" w:rsidP="00286775">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TITLUL III.</w:t>
            </w:r>
          </w:p>
          <w:p w:rsidR="003E073D" w:rsidRPr="00606A4F" w:rsidRDefault="003E073D" w:rsidP="00286775">
            <w:pPr>
              <w:spacing w:after="0" w:line="240" w:lineRule="auto"/>
              <w:jc w:val="center"/>
              <w:rPr>
                <w:rFonts w:ascii="Times New Roman" w:hAnsi="Times New Roman"/>
                <w:sz w:val="20"/>
                <w:szCs w:val="20"/>
                <w:lang w:val="ro-RO"/>
              </w:rPr>
            </w:pPr>
            <w:r w:rsidRPr="00606A4F">
              <w:rPr>
                <w:rFonts w:ascii="Times New Roman" w:hAnsi="Times New Roman"/>
                <w:b/>
                <w:sz w:val="20"/>
                <w:szCs w:val="20"/>
                <w:lang w:val="ro-RO"/>
              </w:rPr>
              <w:t>JUSTIŢIE, LIBERTATE ŞI SECURITATE</w:t>
            </w:r>
          </w:p>
        </w:tc>
      </w:tr>
      <w:tr w:rsidR="00E43DFB" w:rsidRPr="007D1171" w:rsidTr="000C097D">
        <w:tc>
          <w:tcPr>
            <w:tcW w:w="817" w:type="dxa"/>
          </w:tcPr>
          <w:p w:rsidR="00CA5B79" w:rsidRPr="00606A4F" w:rsidRDefault="00A83D00" w:rsidP="00A83D00">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12</w:t>
            </w:r>
          </w:p>
        </w:tc>
        <w:tc>
          <w:tcPr>
            <w:tcW w:w="1985" w:type="dxa"/>
          </w:tcPr>
          <w:p w:rsidR="00CA5B79" w:rsidRPr="00606A4F" w:rsidRDefault="00A83D00" w:rsidP="00C44FAF">
            <w:pPr>
              <w:spacing w:line="240" w:lineRule="auto"/>
              <w:jc w:val="both"/>
              <w:rPr>
                <w:rFonts w:ascii="Times New Roman" w:hAnsi="Times New Roman"/>
                <w:b/>
                <w:sz w:val="20"/>
                <w:szCs w:val="20"/>
                <w:lang w:val="ro-RO"/>
              </w:rPr>
            </w:pPr>
            <w:r w:rsidRPr="00606A4F">
              <w:rPr>
                <w:rFonts w:ascii="Times New Roman" w:hAnsi="Times New Roman"/>
                <w:b/>
                <w:sz w:val="20"/>
                <w:szCs w:val="20"/>
                <w:lang w:val="ro-RO"/>
              </w:rPr>
              <w:t>Supremaţia legii</w:t>
            </w:r>
          </w:p>
          <w:p w:rsidR="00A83D00" w:rsidRPr="00606A4F" w:rsidRDefault="00A83D00" w:rsidP="00C44FAF">
            <w:pPr>
              <w:spacing w:line="240" w:lineRule="auto"/>
              <w:jc w:val="both"/>
              <w:rPr>
                <w:rFonts w:ascii="Times New Roman" w:hAnsi="Times New Roman"/>
                <w:b/>
                <w:sz w:val="20"/>
                <w:szCs w:val="20"/>
                <w:lang w:val="ro-RO"/>
              </w:rPr>
            </w:pPr>
            <w:r w:rsidRPr="00606A4F">
              <w:rPr>
                <w:rFonts w:ascii="Times New Roman" w:hAnsi="Times New Roman"/>
                <w:b/>
                <w:sz w:val="20"/>
                <w:szCs w:val="20"/>
                <w:lang w:val="ro-RO"/>
              </w:rPr>
              <w:t>(2)</w:t>
            </w:r>
            <w:r w:rsidRPr="00606A4F">
              <w:rPr>
                <w:rFonts w:ascii="Times New Roman" w:hAnsi="Times New Roman"/>
                <w:sz w:val="20"/>
                <w:szCs w:val="20"/>
                <w:lang w:val="ro-RO"/>
              </w:rPr>
              <w:t xml:space="preserve"> Părţile cooperează pe deplin cu privire la funcţionarea eficace a </w:t>
            </w:r>
            <w:r w:rsidRPr="00606A4F">
              <w:rPr>
                <w:rFonts w:ascii="Times New Roman" w:hAnsi="Times New Roman"/>
                <w:sz w:val="20"/>
                <w:szCs w:val="20"/>
                <w:lang w:val="ro-RO"/>
              </w:rPr>
              <w:lastRenderedPageBreak/>
              <w:t>instituţiilor în domeniul asigurării respectării legii şi al administrării justiţiei</w:t>
            </w:r>
          </w:p>
        </w:tc>
        <w:tc>
          <w:tcPr>
            <w:tcW w:w="1842" w:type="dxa"/>
          </w:tcPr>
          <w:p w:rsidR="00CA5B79" w:rsidRPr="00606A4F" w:rsidRDefault="00A83D00" w:rsidP="00634245">
            <w:pPr>
              <w:spacing w:line="240" w:lineRule="auto"/>
              <w:rPr>
                <w:rFonts w:ascii="Times New Roman" w:hAnsi="Times New Roman"/>
                <w:sz w:val="20"/>
                <w:szCs w:val="20"/>
                <w:lang w:val="ro-RO"/>
              </w:rPr>
            </w:pPr>
            <w:r w:rsidRPr="00606A4F">
              <w:rPr>
                <w:rFonts w:ascii="Times New Roman" w:hAnsi="Times New Roman"/>
                <w:sz w:val="20"/>
                <w:szCs w:val="20"/>
                <w:lang w:val="ro-RO"/>
              </w:rPr>
              <w:lastRenderedPageBreak/>
              <w:t xml:space="preserve">- </w:t>
            </w:r>
            <w:r w:rsidRPr="00606A4F">
              <w:rPr>
                <w:rFonts w:ascii="Times New Roman" w:hAnsi="Times New Roman"/>
                <w:i/>
                <w:sz w:val="20"/>
                <w:szCs w:val="20"/>
                <w:lang w:val="ro-RO"/>
              </w:rPr>
              <w:t>Cooperarea în domeniul justiţiei, libertăţii şi securităţii</w:t>
            </w:r>
          </w:p>
        </w:tc>
        <w:tc>
          <w:tcPr>
            <w:tcW w:w="1701" w:type="dxa"/>
          </w:tcPr>
          <w:p w:rsidR="00CA5B79" w:rsidRPr="00606A4F" w:rsidRDefault="00A83D00" w:rsidP="00C44FAF">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2. Valorificarea mecanismelor de cooperare cu instituţiile UE şi statele membre </w:t>
            </w:r>
            <w:r w:rsidRPr="00606A4F">
              <w:rPr>
                <w:rFonts w:ascii="Times New Roman" w:hAnsi="Times New Roman"/>
                <w:sz w:val="20"/>
                <w:szCs w:val="20"/>
                <w:lang w:val="ro-RO"/>
              </w:rPr>
              <w:lastRenderedPageBreak/>
              <w:t>UE în vederea consolidării funcţionării eficiente a instituţiilor de aplicare/administrare a legii, inclusiv prin preluarea celor mai bune practici în vederea sporirii colaborării la nivel naţional</w:t>
            </w:r>
          </w:p>
        </w:tc>
        <w:tc>
          <w:tcPr>
            <w:tcW w:w="1560" w:type="dxa"/>
          </w:tcPr>
          <w:p w:rsidR="00A83D00" w:rsidRPr="00606A4F" w:rsidRDefault="00A83D00" w:rsidP="00C44FAF">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 xml:space="preserve">Ministerul Afacerilor Interne, Ministerul Justiţiei, </w:t>
            </w:r>
            <w:r w:rsidRPr="00606A4F">
              <w:rPr>
                <w:rFonts w:ascii="Times New Roman" w:hAnsi="Times New Roman"/>
                <w:sz w:val="20"/>
                <w:szCs w:val="20"/>
                <w:lang w:val="ro-RO"/>
              </w:rPr>
              <w:lastRenderedPageBreak/>
              <w:t>Procuratura Generală, Centrul Naţional Anticorupţie,</w:t>
            </w:r>
          </w:p>
          <w:p w:rsidR="00CA5B79" w:rsidRPr="00606A4F" w:rsidRDefault="00A83D00" w:rsidP="00C44FAF">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Serviciul de Informaţii şi Securitate, Serviciul Vamal</w:t>
            </w:r>
          </w:p>
          <w:p w:rsidR="00A83D00" w:rsidRPr="00606A4F" w:rsidRDefault="00A83D00" w:rsidP="00A83D00">
            <w:pPr>
              <w:spacing w:line="240" w:lineRule="auto"/>
              <w:rPr>
                <w:rFonts w:ascii="Times New Roman" w:hAnsi="Times New Roman"/>
                <w:sz w:val="20"/>
                <w:szCs w:val="20"/>
                <w:lang w:val="ro-RO"/>
              </w:rPr>
            </w:pPr>
            <w:r w:rsidRPr="00606A4F">
              <w:rPr>
                <w:rFonts w:ascii="Times New Roman" w:hAnsi="Times New Roman"/>
                <w:sz w:val="20"/>
                <w:szCs w:val="20"/>
                <w:lang w:val="ro-RO"/>
              </w:rPr>
              <w:t>…</w:t>
            </w:r>
          </w:p>
        </w:tc>
        <w:tc>
          <w:tcPr>
            <w:tcW w:w="1417" w:type="dxa"/>
          </w:tcPr>
          <w:p w:rsidR="00CA5B79" w:rsidRPr="00606A4F" w:rsidRDefault="00A83D00" w:rsidP="00A83D00">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2015-2016</w:t>
            </w:r>
          </w:p>
        </w:tc>
        <w:tc>
          <w:tcPr>
            <w:tcW w:w="5464" w:type="dxa"/>
          </w:tcPr>
          <w:p w:rsidR="00A83D00" w:rsidRPr="00606A4F" w:rsidRDefault="00A83D00" w:rsidP="00975E5D">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A83D00" w:rsidRPr="00606A4F" w:rsidRDefault="00A83D00" w:rsidP="00975E5D">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 xml:space="preserve">La 15 aprilie 2015, la Chişinău, a avut loc întrevederea dintre Serviciul Vamal şi reprezentaţii OLAF, cu participarea şi a reprezentanţilor EUBAM, unde au fost discutate aspectele de colaborare în conformitate cu Aranjamentul de cooperare </w:t>
            </w:r>
            <w:r w:rsidRPr="00606A4F">
              <w:rPr>
                <w:rFonts w:ascii="Times New Roman" w:hAnsi="Times New Roman"/>
                <w:bCs/>
                <w:sz w:val="20"/>
                <w:szCs w:val="20"/>
                <w:lang w:val="ro-RO"/>
              </w:rPr>
              <w:lastRenderedPageBreak/>
              <w:t xml:space="preserve">administrativă între Serviciul Vamal şi OLAF, semnat la Chişinău la 15 mai 2013. </w:t>
            </w:r>
          </w:p>
          <w:p w:rsidR="00A83D00" w:rsidRPr="00606A4F" w:rsidRDefault="00A83D00" w:rsidP="00975E5D">
            <w:pPr>
              <w:spacing w:after="0" w:line="240" w:lineRule="auto"/>
              <w:jc w:val="both"/>
              <w:rPr>
                <w:rFonts w:ascii="Times New Roman" w:hAnsi="Times New Roman"/>
                <w:bCs/>
                <w:sz w:val="20"/>
                <w:szCs w:val="20"/>
                <w:lang w:val="ro-RO"/>
              </w:rPr>
            </w:pPr>
            <w:r w:rsidRPr="00606A4F">
              <w:rPr>
                <w:rFonts w:ascii="Times New Roman" w:hAnsi="Times New Roman"/>
                <w:sz w:val="20"/>
                <w:szCs w:val="20"/>
                <w:lang w:val="ro-RO"/>
              </w:rPr>
              <w:t>La data de 27</w:t>
            </w:r>
            <w:r w:rsidR="006163C3">
              <w:rPr>
                <w:rFonts w:ascii="Times New Roman" w:hAnsi="Times New Roman"/>
                <w:sz w:val="20"/>
                <w:szCs w:val="20"/>
                <w:lang w:val="ro-RO"/>
              </w:rPr>
              <w:t xml:space="preserve"> octombrie 2015 </w:t>
            </w:r>
            <w:r w:rsidRPr="00606A4F">
              <w:rPr>
                <w:rFonts w:ascii="Times New Roman" w:hAnsi="Times New Roman"/>
                <w:sz w:val="20"/>
                <w:szCs w:val="20"/>
                <w:lang w:val="ro-RO"/>
              </w:rPr>
              <w:t>a avut loc întrevederea Directorului General al Serviciului Vamal cu Directorul General al OLAF. În cadrul şedinţei a f</w:t>
            </w:r>
            <w:r w:rsidRPr="00606A4F">
              <w:rPr>
                <w:rFonts w:ascii="Times New Roman" w:hAnsi="Times New Roman"/>
                <w:bCs/>
                <w:sz w:val="20"/>
                <w:szCs w:val="20"/>
                <w:lang w:val="ro-RO"/>
              </w:rPr>
              <w:t>ost semnată  Strategia Serviciului Vamal în domeniul luptei cu contrabanda şi vânzarea ilegală a produselor din tutun pentru perioada anilor 2015 - 2018.</w:t>
            </w:r>
          </w:p>
          <w:p w:rsidR="00A83D00" w:rsidRPr="00606A4F" w:rsidRDefault="006163C3" w:rsidP="00975E5D">
            <w:pPr>
              <w:spacing w:after="0" w:line="240" w:lineRule="auto"/>
              <w:jc w:val="both"/>
              <w:rPr>
                <w:rFonts w:ascii="Times New Roman" w:hAnsi="Times New Roman"/>
                <w:bCs/>
                <w:sz w:val="20"/>
                <w:szCs w:val="20"/>
                <w:lang w:val="ro-RO"/>
              </w:rPr>
            </w:pPr>
            <w:r>
              <w:rPr>
                <w:rFonts w:ascii="Times New Roman" w:hAnsi="Times New Roman"/>
                <w:bCs/>
                <w:sz w:val="20"/>
                <w:szCs w:val="20"/>
                <w:lang w:val="ro-RO"/>
              </w:rPr>
              <w:t>La data de 03 martie 2016</w:t>
            </w:r>
            <w:r w:rsidR="00A83D00" w:rsidRPr="00606A4F">
              <w:rPr>
                <w:rFonts w:ascii="Times New Roman" w:hAnsi="Times New Roman"/>
                <w:bCs/>
                <w:sz w:val="20"/>
                <w:szCs w:val="20"/>
                <w:lang w:val="ro-RO"/>
              </w:rPr>
              <w:t xml:space="preserve"> a fost desfăşurată Reuniunea interdepartamentală cu privire la desemnarea unui Coordonator Naţional în domeniul luptei cu contrabanda în Republica Moldova, organizată de către EUBAM.</w:t>
            </w:r>
          </w:p>
          <w:p w:rsidR="00CA5B79" w:rsidRPr="00606A4F" w:rsidRDefault="00A83D00" w:rsidP="00975E5D">
            <w:pPr>
              <w:spacing w:after="0" w:line="240" w:lineRule="auto"/>
              <w:jc w:val="both"/>
              <w:rPr>
                <w:rFonts w:ascii="Times New Roman" w:hAnsi="Times New Roman"/>
                <w:sz w:val="20"/>
                <w:szCs w:val="20"/>
                <w:lang w:val="ro-RO"/>
              </w:rPr>
            </w:pPr>
            <w:r w:rsidRPr="00606A4F">
              <w:rPr>
                <w:rFonts w:ascii="Times New Roman" w:hAnsi="Times New Roman"/>
                <w:bCs/>
                <w:sz w:val="20"/>
                <w:szCs w:val="20"/>
                <w:lang w:val="ro-RO"/>
              </w:rPr>
              <w:t>La data de 2</w:t>
            </w:r>
            <w:r w:rsidR="006163C3">
              <w:rPr>
                <w:rFonts w:ascii="Times New Roman" w:hAnsi="Times New Roman"/>
                <w:bCs/>
                <w:sz w:val="20"/>
                <w:szCs w:val="20"/>
                <w:lang w:val="ro-RO"/>
              </w:rPr>
              <w:t xml:space="preserve">5 mai 2016 a fost organizat trainingul </w:t>
            </w:r>
            <w:r w:rsidRPr="00606A4F">
              <w:rPr>
                <w:rFonts w:ascii="Times New Roman" w:hAnsi="Times New Roman"/>
                <w:bCs/>
                <w:sz w:val="20"/>
                <w:szCs w:val="20"/>
                <w:lang w:val="ro-RO"/>
              </w:rPr>
              <w:t>Particularităţile legi</w:t>
            </w:r>
            <w:r w:rsidR="006163C3">
              <w:rPr>
                <w:rFonts w:ascii="Times New Roman" w:hAnsi="Times New Roman"/>
                <w:bCs/>
                <w:sz w:val="20"/>
                <w:szCs w:val="20"/>
                <w:lang w:val="ro-RO"/>
              </w:rPr>
              <w:t>slaţiei vamale, urmărire penală</w:t>
            </w:r>
            <w:r w:rsidRPr="00606A4F">
              <w:rPr>
                <w:rFonts w:ascii="Times New Roman" w:hAnsi="Times New Roman"/>
                <w:bCs/>
                <w:sz w:val="20"/>
                <w:szCs w:val="20"/>
                <w:lang w:val="ro-RO"/>
              </w:rPr>
              <w:t xml:space="preserve"> în cadrul proiectului Uniunii Europene Suport în coordonarea proiectului de susţinere a investigaţiilor prejudiciar</w:t>
            </w:r>
            <w:r w:rsidR="006163C3">
              <w:rPr>
                <w:rFonts w:ascii="Times New Roman" w:hAnsi="Times New Roman"/>
                <w:bCs/>
                <w:sz w:val="20"/>
                <w:szCs w:val="20"/>
                <w:lang w:val="ro-RO"/>
              </w:rPr>
              <w:t xml:space="preserve">e, urmăririi penale şi apărării </w:t>
            </w:r>
            <w:r w:rsidRPr="00606A4F">
              <w:rPr>
                <w:rFonts w:ascii="Times New Roman" w:hAnsi="Times New Roman"/>
                <w:bCs/>
                <w:sz w:val="20"/>
                <w:szCs w:val="20"/>
                <w:lang w:val="ro-RO"/>
              </w:rPr>
              <w:t xml:space="preserve"> în </w:t>
            </w:r>
            <w:r w:rsidR="006163C3">
              <w:rPr>
                <w:rFonts w:ascii="Times New Roman" w:hAnsi="Times New Roman"/>
                <w:bCs/>
                <w:sz w:val="20"/>
                <w:szCs w:val="20"/>
                <w:lang w:val="ro-RO"/>
              </w:rPr>
              <w:t xml:space="preserve">cadrul </w:t>
            </w:r>
            <w:r w:rsidRPr="00606A4F">
              <w:rPr>
                <w:rFonts w:ascii="Times New Roman" w:hAnsi="Times New Roman"/>
                <w:bCs/>
                <w:sz w:val="20"/>
                <w:szCs w:val="20"/>
                <w:lang w:val="ro-RO"/>
              </w:rPr>
              <w:t>c</w:t>
            </w:r>
            <w:r w:rsidR="006163C3">
              <w:rPr>
                <w:rFonts w:ascii="Times New Roman" w:hAnsi="Times New Roman"/>
                <w:bCs/>
                <w:sz w:val="20"/>
                <w:szCs w:val="20"/>
                <w:lang w:val="ro-RO"/>
              </w:rPr>
              <w:t>ăruia</w:t>
            </w:r>
            <w:r w:rsidRPr="00606A4F">
              <w:rPr>
                <w:rFonts w:ascii="Times New Roman" w:hAnsi="Times New Roman"/>
                <w:bCs/>
                <w:sz w:val="20"/>
                <w:szCs w:val="20"/>
                <w:lang w:val="ro-RO"/>
              </w:rPr>
              <w:t xml:space="preserve"> au fost antrenaţi 20 colaboratori vamali.</w:t>
            </w:r>
          </w:p>
        </w:tc>
      </w:tr>
      <w:tr w:rsidR="00CD5ADC" w:rsidRPr="007D1171" w:rsidTr="000C097D">
        <w:tc>
          <w:tcPr>
            <w:tcW w:w="817" w:type="dxa"/>
            <w:tcBorders>
              <w:bottom w:val="single" w:sz="4" w:space="0" w:color="auto"/>
            </w:tcBorders>
          </w:tcPr>
          <w:p w:rsidR="00CD5ADC" w:rsidRPr="00606A4F" w:rsidRDefault="00CD5ADC" w:rsidP="00CD5ADC">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13</w:t>
            </w:r>
          </w:p>
        </w:tc>
        <w:tc>
          <w:tcPr>
            <w:tcW w:w="3827" w:type="dxa"/>
            <w:gridSpan w:val="2"/>
          </w:tcPr>
          <w:p w:rsidR="00CD5ADC" w:rsidRPr="00606A4F" w:rsidRDefault="00CD5ADC" w:rsidP="00CD5ADC">
            <w:pPr>
              <w:pStyle w:val="Frspaiere1"/>
              <w:contextualSpacing/>
              <w:rPr>
                <w:rFonts w:ascii="Times New Roman" w:eastAsia="SimSun" w:hAnsi="Times New Roman"/>
                <w:b/>
                <w:sz w:val="20"/>
                <w:szCs w:val="20"/>
                <w:lang w:val="ro-RO" w:eastAsia="zh-CN"/>
              </w:rPr>
            </w:pPr>
            <w:r w:rsidRPr="00606A4F">
              <w:rPr>
                <w:rFonts w:ascii="Times New Roman" w:eastAsia="SimSun" w:hAnsi="Times New Roman"/>
                <w:b/>
                <w:sz w:val="20"/>
                <w:szCs w:val="20"/>
                <w:lang w:val="ro-RO" w:eastAsia="zh-CN"/>
              </w:rPr>
              <w:t>Anexa I , Titlul III, 1 şi 2</w:t>
            </w:r>
          </w:p>
          <w:p w:rsidR="00CD5ADC" w:rsidRPr="00606A4F" w:rsidRDefault="00CD5ADC" w:rsidP="00CD5ADC">
            <w:pPr>
              <w:spacing w:line="240" w:lineRule="auto"/>
              <w:rPr>
                <w:rFonts w:ascii="Times New Roman" w:hAnsi="Times New Roman"/>
                <w:sz w:val="20"/>
                <w:szCs w:val="20"/>
                <w:lang w:val="ro-RO"/>
              </w:rPr>
            </w:pPr>
            <w:r w:rsidRPr="00606A4F">
              <w:rPr>
                <w:rFonts w:ascii="Times New Roman" w:hAnsi="Times New Roman"/>
                <w:sz w:val="20"/>
                <w:szCs w:val="20"/>
                <w:lang w:val="ro-RO"/>
              </w:rPr>
              <w:t>Angajamente şi principii cu privire la protecţia datelor cu caracter personal</w:t>
            </w:r>
          </w:p>
        </w:tc>
        <w:tc>
          <w:tcPr>
            <w:tcW w:w="1701" w:type="dxa"/>
          </w:tcPr>
          <w:p w:rsidR="00CD5ADC" w:rsidRPr="00606A4F" w:rsidRDefault="00CD5ADC" w:rsidP="00FE474B">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Completarea Legii nr.133 din 8 iulie 2011 privind protecţia datelor cu caracter personal cu prevederi care ar urmări crearea cadrului juridic necesar aplicării Deciziei-cadru 2008/977/JAI a Consiliului privind protecţia datelor cu caracter personal prelucrate în cadrul cooperării poliţieneşti şi judiciare în materie penală şi cu prevederi de </w:t>
            </w:r>
            <w:r w:rsidRPr="00606A4F">
              <w:rPr>
                <w:rFonts w:ascii="Times New Roman" w:hAnsi="Times New Roman"/>
                <w:sz w:val="20"/>
                <w:szCs w:val="20"/>
                <w:lang w:val="ro-RO"/>
              </w:rPr>
              <w:lastRenderedPageBreak/>
              <w:t xml:space="preserve">armonizare la Recomandarea nr. R (87) 15 din 17 septembrie </w:t>
            </w:r>
            <w:smartTag w:uri="urn:schemas-microsoft-com:office:smarttags" w:element="metricconverter">
              <w:smartTagPr>
                <w:attr w:name="ProductID" w:val="1987 a"/>
              </w:smartTagPr>
              <w:r w:rsidRPr="00606A4F">
                <w:rPr>
                  <w:rFonts w:ascii="Times New Roman" w:hAnsi="Times New Roman"/>
                  <w:sz w:val="20"/>
                  <w:szCs w:val="20"/>
                  <w:lang w:val="ro-RO"/>
                </w:rPr>
                <w:t>1987 a</w:t>
              </w:r>
            </w:smartTag>
            <w:r w:rsidRPr="00606A4F">
              <w:rPr>
                <w:rFonts w:ascii="Times New Roman" w:hAnsi="Times New Roman"/>
                <w:sz w:val="20"/>
                <w:szCs w:val="20"/>
                <w:lang w:val="ro-RO"/>
              </w:rPr>
              <w:t xml:space="preserve"> Comitetului de Miniştri al Consiliului Europei care reglementează utilizarea datelor cu caracter personal în activitatea poliţiei</w:t>
            </w:r>
          </w:p>
        </w:tc>
        <w:tc>
          <w:tcPr>
            <w:tcW w:w="1560" w:type="dxa"/>
          </w:tcPr>
          <w:p w:rsidR="00CD5ADC" w:rsidRPr="00606A4F" w:rsidRDefault="00CD5ADC" w:rsidP="00FE474B">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Ministerul Justiţiei,</w:t>
            </w:r>
          </w:p>
          <w:p w:rsidR="00CD5ADC" w:rsidRPr="00606A4F" w:rsidRDefault="00CD5ADC" w:rsidP="00FE474B">
            <w:pPr>
              <w:pStyle w:val="Frspaiere1"/>
              <w:contextualSpacing/>
              <w:jc w:val="center"/>
              <w:rPr>
                <w:rFonts w:ascii="Times New Roman" w:hAnsi="Times New Roman"/>
                <w:sz w:val="20"/>
                <w:szCs w:val="20"/>
                <w:lang w:val="ro-RO"/>
              </w:rPr>
            </w:pPr>
            <w:r w:rsidRPr="00606A4F">
              <w:rPr>
                <w:rFonts w:ascii="Times New Roman" w:hAnsi="Times New Roman"/>
                <w:sz w:val="20"/>
                <w:szCs w:val="20"/>
                <w:lang w:val="ro-RO"/>
              </w:rPr>
              <w:t>Centrul Naţional pentru Protecţia Datelor cu Caracter Personal, Ministerul Afacerilor Interne, Centrul Naţional Anticorupţie,</w:t>
            </w:r>
          </w:p>
          <w:p w:rsidR="00CD5ADC" w:rsidRPr="00606A4F" w:rsidRDefault="00CD5ADC" w:rsidP="00FE474B">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Procuratura Generală, Serviciul Vamal, Serviciul de Informaţii şi Securitate</w:t>
            </w:r>
          </w:p>
        </w:tc>
        <w:tc>
          <w:tcPr>
            <w:tcW w:w="1417" w:type="dxa"/>
          </w:tcPr>
          <w:p w:rsidR="00CD5ADC" w:rsidRPr="00606A4F" w:rsidRDefault="00CD5ADC" w:rsidP="00CD5ADC">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w:t>
            </w:r>
          </w:p>
        </w:tc>
        <w:tc>
          <w:tcPr>
            <w:tcW w:w="5464" w:type="dxa"/>
          </w:tcPr>
          <w:p w:rsidR="00CD5ADC" w:rsidRPr="00606A4F" w:rsidRDefault="00CD5ADC" w:rsidP="00975E5D">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Activitate realizată </w:t>
            </w:r>
          </w:p>
          <w:p w:rsidR="00CD5ADC" w:rsidRPr="00606A4F" w:rsidRDefault="00CD5ADC" w:rsidP="00975E5D">
            <w:pPr>
              <w:spacing w:after="0" w:line="240" w:lineRule="auto"/>
              <w:jc w:val="both"/>
              <w:rPr>
                <w:rFonts w:ascii="Times New Roman" w:hAnsi="Times New Roman"/>
                <w:bCs/>
                <w:sz w:val="20"/>
                <w:szCs w:val="20"/>
                <w:highlight w:val="cyan"/>
                <w:lang w:val="ro-RO"/>
              </w:rPr>
            </w:pPr>
            <w:r w:rsidRPr="00606A4F">
              <w:rPr>
                <w:rFonts w:ascii="Times New Roman" w:hAnsi="Times New Roman"/>
                <w:bCs/>
                <w:sz w:val="20"/>
                <w:szCs w:val="20"/>
                <w:lang w:val="ro-RO"/>
              </w:rPr>
              <w:t>În colaborare cu Centrul pentru Protecţia Datelor cu Caracter Personal şi EUBAM au fost organizate 2 seminare pentru familiarizarea colaboratorilor vamali cu legislaţia naţională şi cea comunitară in materie de protecţie a datelor cu caracter personal. Tot în colaborare cu Centrul pentru Protecţie Datelor cu Caracter Personal şi EUBAM a fost elaborată Politica de securitate a datelor cu caracter personal în cadrul Serviciului Vamal, aceasta fiind o condiţie primordiala pentru ca Serviciul Vamal să fie notificat ca entitate ce acumulează, stochează, prelucrează date cu caracter personal. Prin Ordinul Serviciului Vamal nr. 200-O din 19 mai 2015 a fost aprobată Politica pentru protecţia datelor cu caracter personal în cadrul Serviciului Vamal. În adresa Centrului Naţional pentru Protecţia Datelor cu Caracter Personal a fost depusă notificarea cu privire la înregistrarea Serviciului Vamal ca entitate ce acumulează, prelucrează, stochează informaţie ce conţine date cu caracter personal. Prin Decizia Centrului nr. 1433235423337 din 02 iunie 2015, Serviciul Vamal a fost înregistrat în Registrul de evidenţă a operatorilor de date cu caracter personal.</w:t>
            </w:r>
          </w:p>
        </w:tc>
      </w:tr>
      <w:tr w:rsidR="00342144" w:rsidRPr="007D1171" w:rsidTr="000C097D">
        <w:tc>
          <w:tcPr>
            <w:tcW w:w="817" w:type="dxa"/>
            <w:vMerge w:val="restart"/>
          </w:tcPr>
          <w:p w:rsidR="00342144" w:rsidRPr="00606A4F" w:rsidRDefault="00342144" w:rsidP="000A7C30">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14</w:t>
            </w:r>
          </w:p>
        </w:tc>
        <w:tc>
          <w:tcPr>
            <w:tcW w:w="1985" w:type="dxa"/>
            <w:vMerge w:val="restart"/>
          </w:tcPr>
          <w:p w:rsidR="00342144" w:rsidRPr="00606A4F" w:rsidRDefault="00342144" w:rsidP="00685787">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Cooperarea în domeniul migraţiei, al azilului şi al  gestionării frontierelor</w:t>
            </w:r>
          </w:p>
          <w:p w:rsidR="00342144" w:rsidRPr="00606A4F" w:rsidRDefault="00342144" w:rsidP="00685787">
            <w:pPr>
              <w:spacing w:line="240" w:lineRule="auto"/>
              <w:jc w:val="both"/>
              <w:rPr>
                <w:rFonts w:ascii="Times New Roman" w:hAnsi="Times New Roman"/>
                <w:sz w:val="20"/>
                <w:szCs w:val="20"/>
                <w:lang w:val="ro-RO"/>
              </w:rPr>
            </w:pPr>
            <w:r w:rsidRPr="00606A4F">
              <w:rPr>
                <w:rFonts w:ascii="Times New Roman" w:hAnsi="Times New Roman"/>
                <w:b/>
                <w:sz w:val="20"/>
                <w:szCs w:val="20"/>
                <w:lang w:val="ro-RO"/>
              </w:rPr>
              <w:t>(1)</w:t>
            </w:r>
            <w:r w:rsidRPr="00606A4F">
              <w:rPr>
                <w:rFonts w:ascii="Times New Roman" w:hAnsi="Times New Roman"/>
                <w:sz w:val="20"/>
                <w:szCs w:val="20"/>
                <w:lang w:val="ro-RO"/>
              </w:rPr>
              <w:t xml:space="preserve"> Părţile reafirmă importanţa unei gestionări comune a fluxurilor de migraţie între teritoriile lor şi consolidează dialogul amplu purtat în prezent cu privire la toate aspectele legate de migraţie, inclusiv migraţia legală, protecţia internaţională, migraţia ilegală, traficul de migranţi şi traficul de persoane</w:t>
            </w:r>
          </w:p>
        </w:tc>
        <w:tc>
          <w:tcPr>
            <w:tcW w:w="1842" w:type="dxa"/>
          </w:tcPr>
          <w:p w:rsidR="00342144" w:rsidRPr="00606A4F" w:rsidRDefault="00342144" w:rsidP="00685787">
            <w:pPr>
              <w:tabs>
                <w:tab w:val="left" w:pos="422"/>
              </w:tabs>
              <w:spacing w:after="0" w:line="240" w:lineRule="auto"/>
              <w:jc w:val="both"/>
              <w:rPr>
                <w:rFonts w:ascii="Times New Roman" w:hAnsi="Times New Roman"/>
                <w:i/>
                <w:sz w:val="20"/>
                <w:szCs w:val="20"/>
                <w:lang w:val="ro-RO"/>
              </w:rPr>
            </w:pPr>
            <w:r w:rsidRPr="00606A4F">
              <w:rPr>
                <w:rFonts w:ascii="Times New Roman" w:hAnsi="Times New Roman"/>
                <w:sz w:val="20"/>
                <w:szCs w:val="20"/>
                <w:lang w:val="ro-RO"/>
              </w:rPr>
              <w:t xml:space="preserve">2.3. </w:t>
            </w:r>
            <w:r w:rsidRPr="00606A4F">
              <w:rPr>
                <w:rFonts w:ascii="Times New Roman" w:hAnsi="Times New Roman"/>
                <w:i/>
                <w:sz w:val="20"/>
                <w:szCs w:val="20"/>
                <w:lang w:val="ro-RO"/>
              </w:rPr>
              <w:t>Cooperarea în domeniul justiţiei, libertăţii şi securităţii</w:t>
            </w:r>
          </w:p>
          <w:p w:rsidR="00342144" w:rsidRPr="00606A4F" w:rsidRDefault="00342144" w:rsidP="00685787">
            <w:pPr>
              <w:tabs>
                <w:tab w:val="left" w:pos="422"/>
              </w:tabs>
              <w:spacing w:after="0" w:line="240" w:lineRule="auto"/>
              <w:jc w:val="both"/>
              <w:rPr>
                <w:rFonts w:ascii="Times New Roman" w:hAnsi="Times New Roman"/>
                <w:sz w:val="20"/>
                <w:szCs w:val="20"/>
                <w:lang w:val="ro-RO"/>
              </w:rPr>
            </w:pPr>
          </w:p>
          <w:p w:rsidR="00342144" w:rsidRPr="00606A4F" w:rsidRDefault="00342144" w:rsidP="00685787">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Îmbunătăţirea în continuare a gestionării frontierelor, menţinerea la un nivel înalt a controalelor la frontieră şi supravegherii frontierelor, precum şi extinderea şi modernizarea facilităţilor de supraveghere  video fixe şi  mobile</w:t>
            </w:r>
          </w:p>
        </w:tc>
        <w:tc>
          <w:tcPr>
            <w:tcW w:w="1701" w:type="dxa"/>
          </w:tcPr>
          <w:p w:rsidR="00342144" w:rsidRPr="00606A4F" w:rsidRDefault="00342144" w:rsidP="000A7C3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49.Dezvoltarea sistemului integrat de management al frontierei de stat, care va include un ansamblu de subsisteme tehnice şi operaţionale, structurate pe o platformă de comunicaţii electronice comune, în conformitate cu cele mai bune practici UE şi cu principiile conceptului EUROSUR</w:t>
            </w:r>
          </w:p>
          <w:p w:rsidR="00342144" w:rsidRPr="00606A4F" w:rsidRDefault="00342144" w:rsidP="00634245">
            <w:pPr>
              <w:spacing w:line="240" w:lineRule="auto"/>
              <w:rPr>
                <w:rFonts w:ascii="Times New Roman" w:hAnsi="Times New Roman"/>
                <w:sz w:val="20"/>
                <w:szCs w:val="20"/>
                <w:lang w:val="ro-RO"/>
              </w:rPr>
            </w:pPr>
          </w:p>
        </w:tc>
        <w:tc>
          <w:tcPr>
            <w:tcW w:w="1560" w:type="dxa"/>
          </w:tcPr>
          <w:p w:rsidR="00342144" w:rsidRPr="00606A4F" w:rsidRDefault="00342144" w:rsidP="00685787">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Afacerilor Interne, Ministerul Tehnologiei Informaţiei şi Comunicaţiilor,</w:t>
            </w:r>
          </w:p>
          <w:p w:rsidR="00342144" w:rsidRPr="00606A4F" w:rsidRDefault="00342144" w:rsidP="00685787">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p w:rsidR="00342144" w:rsidRPr="00606A4F" w:rsidRDefault="00342144" w:rsidP="00685787">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Centrul Naţional pentru Protecţia Datelor cu Caracter Personal</w:t>
            </w:r>
          </w:p>
        </w:tc>
        <w:tc>
          <w:tcPr>
            <w:tcW w:w="1417" w:type="dxa"/>
          </w:tcPr>
          <w:p w:rsidR="00342144" w:rsidRPr="00606A4F" w:rsidRDefault="00342144" w:rsidP="000A7C30">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2014-2016</w:t>
            </w:r>
          </w:p>
        </w:tc>
        <w:tc>
          <w:tcPr>
            <w:tcW w:w="5464" w:type="dxa"/>
          </w:tcPr>
          <w:p w:rsidR="00342144" w:rsidRPr="00606A4F" w:rsidRDefault="00342144" w:rsidP="00975E5D">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342144" w:rsidRPr="00606A4F" w:rsidRDefault="00342144" w:rsidP="00975E5D">
            <w:pPr>
              <w:spacing w:after="0" w:line="240" w:lineRule="auto"/>
              <w:jc w:val="both"/>
              <w:rPr>
                <w:rFonts w:ascii="Times New Roman" w:hAnsi="Times New Roman"/>
                <w:sz w:val="20"/>
                <w:szCs w:val="20"/>
                <w:lang w:val="ro-RO"/>
              </w:rPr>
            </w:pPr>
            <w:r w:rsidRPr="00606A4F">
              <w:rPr>
                <w:rFonts w:ascii="Times New Roman" w:hAnsi="Times New Roman"/>
                <w:bCs/>
                <w:sz w:val="20"/>
                <w:szCs w:val="20"/>
                <w:lang w:val="ro-RO"/>
              </w:rPr>
              <w:t>În contextul Matric</w:t>
            </w:r>
            <w:r w:rsidR="00033109" w:rsidRPr="00606A4F">
              <w:rPr>
                <w:rFonts w:ascii="Times New Roman" w:hAnsi="Times New Roman"/>
                <w:bCs/>
                <w:sz w:val="20"/>
                <w:szCs w:val="20"/>
                <w:lang w:val="ro-RO"/>
              </w:rPr>
              <w:t>e</w:t>
            </w:r>
            <w:r w:rsidRPr="00606A4F">
              <w:rPr>
                <w:rFonts w:ascii="Times New Roman" w:hAnsi="Times New Roman"/>
                <w:bCs/>
                <w:sz w:val="20"/>
                <w:szCs w:val="20"/>
                <w:lang w:val="ro-RO"/>
              </w:rPr>
              <w:t>i de politici privind implementarea Acordului de regim liberalizat de vize a fost efectuat studiul de fezabilitate.</w:t>
            </w:r>
          </w:p>
        </w:tc>
      </w:tr>
      <w:tr w:rsidR="00342144" w:rsidRPr="007D1171" w:rsidTr="000C097D">
        <w:tc>
          <w:tcPr>
            <w:tcW w:w="817" w:type="dxa"/>
            <w:vMerge/>
          </w:tcPr>
          <w:p w:rsidR="00342144" w:rsidRPr="00606A4F" w:rsidRDefault="00342144" w:rsidP="00634245">
            <w:pPr>
              <w:spacing w:line="240" w:lineRule="auto"/>
              <w:rPr>
                <w:rFonts w:ascii="Times New Roman" w:hAnsi="Times New Roman"/>
                <w:sz w:val="20"/>
                <w:szCs w:val="20"/>
                <w:lang w:val="ro-RO"/>
              </w:rPr>
            </w:pPr>
          </w:p>
        </w:tc>
        <w:tc>
          <w:tcPr>
            <w:tcW w:w="1985" w:type="dxa"/>
            <w:vMerge/>
          </w:tcPr>
          <w:p w:rsidR="00342144" w:rsidRPr="00606A4F" w:rsidRDefault="00342144" w:rsidP="00634245">
            <w:pPr>
              <w:spacing w:line="240" w:lineRule="auto"/>
              <w:rPr>
                <w:rFonts w:ascii="Times New Roman" w:hAnsi="Times New Roman"/>
                <w:sz w:val="20"/>
                <w:szCs w:val="20"/>
                <w:lang w:val="ro-RO"/>
              </w:rPr>
            </w:pPr>
          </w:p>
        </w:tc>
        <w:tc>
          <w:tcPr>
            <w:tcW w:w="1842" w:type="dxa"/>
          </w:tcPr>
          <w:p w:rsidR="00342144" w:rsidRPr="00606A4F" w:rsidRDefault="00342144" w:rsidP="00617A90">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Exploatarea în continuare a oportunităţilor de </w:t>
            </w:r>
            <w:r w:rsidRPr="00606A4F">
              <w:rPr>
                <w:rFonts w:ascii="Times New Roman" w:hAnsi="Times New Roman"/>
                <w:sz w:val="20"/>
                <w:szCs w:val="20"/>
                <w:lang w:val="ro-RO"/>
              </w:rPr>
              <w:lastRenderedPageBreak/>
              <w:t>acţiuni comune, instruire şi consultanţă de specialitate din partea EUBAM, Frontex şi statelor membre ale UE</w:t>
            </w:r>
          </w:p>
        </w:tc>
        <w:tc>
          <w:tcPr>
            <w:tcW w:w="1701" w:type="dxa"/>
          </w:tcPr>
          <w:p w:rsidR="00342144" w:rsidRPr="00606A4F" w:rsidRDefault="00342144" w:rsidP="00975E5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58. Implementarea Planului de </w:t>
            </w:r>
            <w:r w:rsidRPr="00606A4F">
              <w:rPr>
                <w:rFonts w:ascii="Times New Roman" w:hAnsi="Times New Roman"/>
                <w:sz w:val="20"/>
                <w:szCs w:val="20"/>
                <w:lang w:val="ro-RO"/>
              </w:rPr>
              <w:lastRenderedPageBreak/>
              <w:t>acţiuni al Misiunii Uniunii Europene de Asistenţă la Frontiera Moldo-Ucraineană EUBAM (10 Phase Action Plan)</w:t>
            </w:r>
          </w:p>
        </w:tc>
        <w:tc>
          <w:tcPr>
            <w:tcW w:w="1560" w:type="dxa"/>
          </w:tcPr>
          <w:p w:rsidR="00342144" w:rsidRPr="00606A4F" w:rsidRDefault="00342144" w:rsidP="00617A90">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 xml:space="preserve">Ministerul Afacerilor Interne, </w:t>
            </w:r>
            <w:r w:rsidRPr="00606A4F">
              <w:rPr>
                <w:rFonts w:ascii="Times New Roman" w:hAnsi="Times New Roman"/>
                <w:sz w:val="20"/>
                <w:szCs w:val="20"/>
                <w:lang w:val="ro-RO"/>
              </w:rPr>
              <w:lastRenderedPageBreak/>
              <w:t>Serviciul Vamal,</w:t>
            </w:r>
          </w:p>
          <w:p w:rsidR="00342144" w:rsidRPr="00606A4F" w:rsidRDefault="00342144" w:rsidP="00617A90">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Serviciul de Informaţii şi Securitate</w:t>
            </w:r>
          </w:p>
        </w:tc>
        <w:tc>
          <w:tcPr>
            <w:tcW w:w="1417" w:type="dxa"/>
          </w:tcPr>
          <w:p w:rsidR="00342144" w:rsidRPr="00606A4F" w:rsidRDefault="00342144" w:rsidP="00B73922">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2014-2015</w:t>
            </w:r>
          </w:p>
        </w:tc>
        <w:tc>
          <w:tcPr>
            <w:tcW w:w="5464" w:type="dxa"/>
          </w:tcPr>
          <w:p w:rsidR="00342144" w:rsidRPr="00606A4F" w:rsidRDefault="00342144" w:rsidP="00975E5D">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Activitate realizată </w:t>
            </w:r>
          </w:p>
          <w:p w:rsidR="00342144" w:rsidRPr="00606A4F" w:rsidRDefault="00342144" w:rsidP="00975E5D">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 xml:space="preserve">Rapoartele semestriale ale misiunii sunt discutate în cadrul reuniunilor Consiliului Consultativ al EUBAM, desfășurate de 2 </w:t>
            </w:r>
            <w:r w:rsidRPr="00606A4F">
              <w:rPr>
                <w:rFonts w:ascii="Times New Roman" w:hAnsi="Times New Roman"/>
                <w:bCs/>
                <w:sz w:val="20"/>
                <w:szCs w:val="20"/>
                <w:lang w:val="ro-RO"/>
              </w:rPr>
              <w:lastRenderedPageBreak/>
              <w:t>ori pe ani.</w:t>
            </w:r>
          </w:p>
          <w:p w:rsidR="00342144" w:rsidRPr="002F60D1" w:rsidRDefault="00342144" w:rsidP="00975E5D">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 xml:space="preserve">Planul de Acțiuni </w:t>
            </w:r>
            <w:r w:rsidR="002F60D1">
              <w:rPr>
                <w:rFonts w:ascii="Times New Roman" w:hAnsi="Times New Roman"/>
                <w:bCs/>
                <w:sz w:val="20"/>
                <w:szCs w:val="20"/>
                <w:lang w:val="ro-RO"/>
              </w:rPr>
              <w:t xml:space="preserve">a fost realizat şi </w:t>
            </w:r>
            <w:r w:rsidRPr="00606A4F">
              <w:rPr>
                <w:rFonts w:ascii="Times New Roman" w:hAnsi="Times New Roman"/>
                <w:bCs/>
                <w:sz w:val="20"/>
                <w:szCs w:val="20"/>
                <w:lang w:val="ro-RO"/>
              </w:rPr>
              <w:t>este în curs de implementare. Subiectele principale privind colaborarea serviciilor partenere cu EUBAM  se discută în cadrul Reuniunilor Consiliului Consultativ EUBAM. Subiectele operaționale sunt abordate în cadrul ședințelor experților sau în regim de lucru.</w:t>
            </w:r>
          </w:p>
        </w:tc>
      </w:tr>
      <w:tr w:rsidR="00342144" w:rsidRPr="007D1171" w:rsidTr="000C097D">
        <w:tc>
          <w:tcPr>
            <w:tcW w:w="817" w:type="dxa"/>
            <w:vMerge/>
            <w:tcBorders>
              <w:bottom w:val="nil"/>
            </w:tcBorders>
          </w:tcPr>
          <w:p w:rsidR="00342144" w:rsidRPr="00606A4F" w:rsidRDefault="00342144" w:rsidP="00634245">
            <w:pPr>
              <w:spacing w:line="240" w:lineRule="auto"/>
              <w:rPr>
                <w:rFonts w:ascii="Times New Roman" w:hAnsi="Times New Roman"/>
                <w:sz w:val="20"/>
                <w:szCs w:val="20"/>
                <w:lang w:val="ro-RO"/>
              </w:rPr>
            </w:pPr>
          </w:p>
        </w:tc>
        <w:tc>
          <w:tcPr>
            <w:tcW w:w="1985" w:type="dxa"/>
            <w:vMerge/>
          </w:tcPr>
          <w:p w:rsidR="00342144" w:rsidRPr="00606A4F" w:rsidRDefault="00342144" w:rsidP="00634245">
            <w:pPr>
              <w:spacing w:line="240" w:lineRule="auto"/>
              <w:rPr>
                <w:rFonts w:ascii="Times New Roman" w:hAnsi="Times New Roman"/>
                <w:sz w:val="20"/>
                <w:szCs w:val="20"/>
                <w:lang w:val="ro-RO"/>
              </w:rPr>
            </w:pPr>
          </w:p>
        </w:tc>
        <w:tc>
          <w:tcPr>
            <w:tcW w:w="1842" w:type="dxa"/>
          </w:tcPr>
          <w:p w:rsidR="00342144" w:rsidRPr="00606A4F" w:rsidRDefault="00342144" w:rsidP="00617A90">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Explorarea oportunităţilor cu partenerii ucraineni pentru crearea punctelor de trecere a frontierei comune suplimentare şi patrularea în comun a frontierei, inclusiv pe segmentul central al frontierei Moldova-Ucraina</w:t>
            </w:r>
          </w:p>
        </w:tc>
        <w:tc>
          <w:tcPr>
            <w:tcW w:w="1701" w:type="dxa"/>
          </w:tcPr>
          <w:p w:rsidR="00342144" w:rsidRPr="00606A4F" w:rsidRDefault="00342144" w:rsidP="00617A9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67. Semnarea şi implementarea Acordului dintre Guvernul Republicii Moldova şi Cabinetul de Miniştri al Ucrainei privind cooperarea la efectuarea controlului în comun al persoanelor, al mijloacelor de transport şi al mărfurilor la frontiera de stat moldo-ucraineană</w:t>
            </w:r>
          </w:p>
        </w:tc>
        <w:tc>
          <w:tcPr>
            <w:tcW w:w="1560" w:type="dxa"/>
          </w:tcPr>
          <w:p w:rsidR="00342144" w:rsidRPr="00606A4F" w:rsidRDefault="00342144" w:rsidP="00617A90">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Ministerul Afacerilor Interne, Serviciul Vamal</w:t>
            </w:r>
          </w:p>
        </w:tc>
        <w:tc>
          <w:tcPr>
            <w:tcW w:w="1417" w:type="dxa"/>
          </w:tcPr>
          <w:p w:rsidR="00342144" w:rsidRPr="00606A4F" w:rsidRDefault="00342144" w:rsidP="00066B54">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2014-2016</w:t>
            </w:r>
          </w:p>
        </w:tc>
        <w:tc>
          <w:tcPr>
            <w:tcW w:w="5464" w:type="dxa"/>
          </w:tcPr>
          <w:p w:rsidR="00342144" w:rsidRPr="00606A4F" w:rsidRDefault="00342144" w:rsidP="00857B2C">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342144" w:rsidRPr="00606A4F" w:rsidRDefault="00342144" w:rsidP="00857B2C">
            <w:pPr>
              <w:spacing w:after="0" w:line="240" w:lineRule="auto"/>
              <w:jc w:val="both"/>
              <w:rPr>
                <w:rFonts w:ascii="Times New Roman" w:hAnsi="Times New Roman"/>
                <w:sz w:val="20"/>
                <w:szCs w:val="20"/>
                <w:lang w:val="ro-RO"/>
              </w:rPr>
            </w:pPr>
            <w:r w:rsidRPr="00606A4F">
              <w:rPr>
                <w:rFonts w:ascii="Times New Roman" w:hAnsi="Times New Roman"/>
                <w:bCs/>
                <w:sz w:val="20"/>
                <w:szCs w:val="20"/>
                <w:lang w:val="ro-RO"/>
              </w:rPr>
              <w:t xml:space="preserve">Proiectul-pilot de efectuare a controlului comun în punctul de trecere „Briceni - Rossoşanî”, pe teritoriul Ucrainei </w:t>
            </w:r>
            <w:r w:rsidR="001B308A">
              <w:rPr>
                <w:rFonts w:ascii="Times New Roman" w:hAnsi="Times New Roman"/>
                <w:bCs/>
                <w:sz w:val="20"/>
                <w:szCs w:val="20"/>
                <w:lang w:val="ro-RO"/>
              </w:rPr>
              <w:t>se implementează</w:t>
            </w:r>
            <w:r w:rsidRPr="00606A4F">
              <w:rPr>
                <w:rFonts w:ascii="Times New Roman" w:hAnsi="Times New Roman"/>
                <w:bCs/>
                <w:sz w:val="20"/>
                <w:szCs w:val="20"/>
                <w:lang w:val="ro-RO"/>
              </w:rPr>
              <w:t>. Eficienţa proiectului este monitorizată de către Grupul de lucru privind punctele de trecere operate în comun, sub egida EUBAM.</w:t>
            </w:r>
          </w:p>
        </w:tc>
      </w:tr>
      <w:tr w:rsidR="00E43DFB" w:rsidRPr="007D1171" w:rsidTr="000C097D">
        <w:trPr>
          <w:trHeight w:val="502"/>
        </w:trPr>
        <w:tc>
          <w:tcPr>
            <w:tcW w:w="817" w:type="dxa"/>
            <w:tcBorders>
              <w:top w:val="nil"/>
            </w:tcBorders>
          </w:tcPr>
          <w:p w:rsidR="00CA5B79" w:rsidRPr="00606A4F" w:rsidRDefault="00CA5B79" w:rsidP="00634245">
            <w:pPr>
              <w:spacing w:line="240" w:lineRule="auto"/>
              <w:rPr>
                <w:rFonts w:ascii="Times New Roman" w:hAnsi="Times New Roman"/>
                <w:sz w:val="20"/>
                <w:szCs w:val="20"/>
                <w:lang w:val="ro-RO"/>
              </w:rPr>
            </w:pPr>
          </w:p>
        </w:tc>
        <w:tc>
          <w:tcPr>
            <w:tcW w:w="1985" w:type="dxa"/>
          </w:tcPr>
          <w:p w:rsidR="00CA5B79" w:rsidRPr="00606A4F" w:rsidRDefault="00CA5B79" w:rsidP="00634245">
            <w:pPr>
              <w:spacing w:line="240" w:lineRule="auto"/>
              <w:rPr>
                <w:rFonts w:ascii="Times New Roman" w:hAnsi="Times New Roman"/>
                <w:sz w:val="20"/>
                <w:szCs w:val="20"/>
                <w:lang w:val="ro-RO"/>
              </w:rPr>
            </w:pPr>
          </w:p>
        </w:tc>
        <w:tc>
          <w:tcPr>
            <w:tcW w:w="1842" w:type="dxa"/>
          </w:tcPr>
          <w:p w:rsidR="00CA5B79" w:rsidRPr="00606A4F" w:rsidRDefault="00CA5B79" w:rsidP="00634245">
            <w:pPr>
              <w:spacing w:line="240" w:lineRule="auto"/>
              <w:rPr>
                <w:rFonts w:ascii="Times New Roman" w:hAnsi="Times New Roman"/>
                <w:sz w:val="20"/>
                <w:szCs w:val="20"/>
                <w:lang w:val="ro-RO"/>
              </w:rPr>
            </w:pPr>
          </w:p>
        </w:tc>
        <w:tc>
          <w:tcPr>
            <w:tcW w:w="1701" w:type="dxa"/>
          </w:tcPr>
          <w:p w:rsidR="00CA5B79" w:rsidRPr="00606A4F" w:rsidRDefault="003D304F" w:rsidP="00617A9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68. Continuarea implementării </w:t>
            </w:r>
            <w:r w:rsidRPr="00606A4F">
              <w:rPr>
                <w:rFonts w:ascii="Times New Roman" w:hAnsi="Times New Roman"/>
                <w:bCs/>
                <w:sz w:val="20"/>
                <w:szCs w:val="20"/>
                <w:lang w:val="ro-RO"/>
              </w:rPr>
              <w:t>proiectului-pilot de efectuare a controlului comun în punctul de trecere „Briceni - Rossoşanî”, dislocat pe teritoriul Ucrainei</w:t>
            </w:r>
          </w:p>
        </w:tc>
        <w:tc>
          <w:tcPr>
            <w:tcW w:w="1560" w:type="dxa"/>
          </w:tcPr>
          <w:p w:rsidR="00CA5B79" w:rsidRPr="00606A4F" w:rsidRDefault="003D304F" w:rsidP="00617A90">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Ministerul Afacerilor Interne, Serviciul Vamal</w:t>
            </w:r>
          </w:p>
        </w:tc>
        <w:tc>
          <w:tcPr>
            <w:tcW w:w="1417" w:type="dxa"/>
          </w:tcPr>
          <w:p w:rsidR="00CA5B79" w:rsidRPr="00606A4F" w:rsidRDefault="003D304F" w:rsidP="003D304F">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2014 -2016</w:t>
            </w:r>
          </w:p>
        </w:tc>
        <w:tc>
          <w:tcPr>
            <w:tcW w:w="5464" w:type="dxa"/>
          </w:tcPr>
          <w:p w:rsidR="003D304F" w:rsidRPr="00606A4F" w:rsidRDefault="003D304F" w:rsidP="00857B2C">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CA5B79" w:rsidRPr="00606A4F" w:rsidRDefault="003D304F" w:rsidP="00857B2C">
            <w:pPr>
              <w:spacing w:after="0" w:line="240" w:lineRule="auto"/>
              <w:jc w:val="both"/>
              <w:rPr>
                <w:rFonts w:ascii="Times New Roman" w:hAnsi="Times New Roman"/>
                <w:sz w:val="20"/>
                <w:szCs w:val="20"/>
                <w:lang w:val="ro-RO"/>
              </w:rPr>
            </w:pPr>
            <w:r w:rsidRPr="00606A4F">
              <w:rPr>
                <w:rFonts w:ascii="Times New Roman" w:hAnsi="Times New Roman"/>
                <w:bCs/>
                <w:sz w:val="20"/>
                <w:szCs w:val="20"/>
                <w:lang w:val="ro-RO"/>
              </w:rPr>
              <w:t xml:space="preserve">Proiectul-pilot de efectuare a controlului comun în punctul de trecere „Briceni - Rossoşanî”, pe teritoriul Ucrainei </w:t>
            </w:r>
            <w:r w:rsidR="001B308A">
              <w:rPr>
                <w:rFonts w:ascii="Times New Roman" w:hAnsi="Times New Roman"/>
                <w:bCs/>
                <w:sz w:val="20"/>
                <w:szCs w:val="20"/>
                <w:lang w:val="ro-RO"/>
              </w:rPr>
              <w:t>se implementează</w:t>
            </w:r>
            <w:r w:rsidRPr="00606A4F">
              <w:rPr>
                <w:rFonts w:ascii="Times New Roman" w:hAnsi="Times New Roman"/>
                <w:bCs/>
                <w:sz w:val="20"/>
                <w:szCs w:val="20"/>
                <w:lang w:val="ro-RO"/>
              </w:rPr>
              <w:t>. Eficienţa proiectului este monitorizată de către Grupul de lucru privind punctele de trecere operate în comun, sub egida EUBAM.</w:t>
            </w:r>
          </w:p>
        </w:tc>
      </w:tr>
      <w:tr w:rsidR="009535B2" w:rsidRPr="007D1171" w:rsidTr="000C097D">
        <w:tc>
          <w:tcPr>
            <w:tcW w:w="817" w:type="dxa"/>
            <w:vMerge w:val="restart"/>
          </w:tcPr>
          <w:p w:rsidR="009535B2" w:rsidRPr="00606A4F" w:rsidRDefault="009535B2" w:rsidP="009535B2">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16</w:t>
            </w:r>
          </w:p>
        </w:tc>
        <w:tc>
          <w:tcPr>
            <w:tcW w:w="1985" w:type="dxa"/>
            <w:vMerge w:val="restart"/>
          </w:tcPr>
          <w:p w:rsidR="009535B2" w:rsidRPr="00606A4F" w:rsidRDefault="009535B2" w:rsidP="009535B2">
            <w:pPr>
              <w:spacing w:after="0" w:line="240" w:lineRule="auto"/>
              <w:jc w:val="both"/>
              <w:rPr>
                <w:rFonts w:ascii="Times New Roman" w:hAnsi="Times New Roman"/>
                <w:b/>
                <w:spacing w:val="1"/>
                <w:sz w:val="20"/>
                <w:szCs w:val="20"/>
                <w:lang w:val="ro-RO"/>
              </w:rPr>
            </w:pPr>
            <w:r w:rsidRPr="00606A4F">
              <w:rPr>
                <w:rFonts w:ascii="Times New Roman" w:hAnsi="Times New Roman"/>
                <w:b/>
                <w:spacing w:val="1"/>
                <w:sz w:val="20"/>
                <w:szCs w:val="20"/>
                <w:lang w:val="ro-RO"/>
              </w:rPr>
              <w:t>Prevenirea şi combaterea criminalităţii organizate, a corupţiei şi a altor activităţi ilegale</w:t>
            </w:r>
          </w:p>
          <w:p w:rsidR="009535B2" w:rsidRPr="00606A4F" w:rsidRDefault="009535B2" w:rsidP="009535B2">
            <w:pPr>
              <w:spacing w:after="0" w:line="240" w:lineRule="auto"/>
              <w:jc w:val="both"/>
              <w:rPr>
                <w:rFonts w:ascii="Times New Roman" w:hAnsi="Times New Roman"/>
                <w:sz w:val="20"/>
                <w:szCs w:val="20"/>
                <w:lang w:val="ro-RO"/>
              </w:rPr>
            </w:pPr>
            <w:r w:rsidRPr="00606A4F">
              <w:rPr>
                <w:rFonts w:ascii="Times New Roman" w:hAnsi="Times New Roman"/>
                <w:b/>
                <w:spacing w:val="1"/>
                <w:sz w:val="20"/>
                <w:szCs w:val="20"/>
                <w:lang w:val="ro-RO"/>
              </w:rPr>
              <w:t>(1)</w:t>
            </w:r>
            <w:r w:rsidRPr="00606A4F">
              <w:rPr>
                <w:rFonts w:ascii="Times New Roman" w:hAnsi="Times New Roman"/>
                <w:spacing w:val="1"/>
                <w:sz w:val="20"/>
                <w:szCs w:val="20"/>
                <w:lang w:val="ro-RO"/>
              </w:rPr>
              <w:t xml:space="preserve"> Pă</w:t>
            </w:r>
            <w:r w:rsidRPr="00606A4F">
              <w:rPr>
                <w:rFonts w:ascii="Times New Roman" w:hAnsi="Times New Roman"/>
                <w:sz w:val="20"/>
                <w:szCs w:val="20"/>
                <w:lang w:val="ro-RO"/>
              </w:rPr>
              <w:t>rţile cooperează în ceea ce priveşte prevenirea şi combaterea tuturor formelor de activităţi infracţionale şi ilegale, organizate sau nu, inclusiv cele cu caracter transnaţional, cum ar fi:</w:t>
            </w:r>
          </w:p>
          <w:p w:rsidR="009535B2" w:rsidRPr="00606A4F" w:rsidRDefault="009535B2" w:rsidP="00634245">
            <w:pPr>
              <w:spacing w:line="240" w:lineRule="auto"/>
              <w:rPr>
                <w:rFonts w:ascii="Times New Roman" w:hAnsi="Times New Roman"/>
                <w:sz w:val="20"/>
                <w:szCs w:val="20"/>
                <w:lang w:val="ro-RO"/>
              </w:rPr>
            </w:pPr>
            <w:r w:rsidRPr="00606A4F">
              <w:rPr>
                <w:rFonts w:ascii="Times New Roman" w:hAnsi="Times New Roman"/>
                <w:b/>
                <w:sz w:val="20"/>
                <w:szCs w:val="20"/>
                <w:lang w:val="ro-RO"/>
              </w:rPr>
              <w:t>(b)</w:t>
            </w:r>
            <w:r w:rsidRPr="00606A4F">
              <w:rPr>
                <w:rFonts w:ascii="Times New Roman" w:hAnsi="Times New Roman"/>
                <w:sz w:val="20"/>
                <w:szCs w:val="20"/>
                <w:lang w:val="ro-RO"/>
              </w:rPr>
              <w:t xml:space="preserve"> contrabanda şi traficul de bunuri, inclusiv în domeniul armelor de calibru mic şi al drogurilor ilicite</w:t>
            </w:r>
          </w:p>
        </w:tc>
        <w:tc>
          <w:tcPr>
            <w:tcW w:w="1842" w:type="dxa"/>
          </w:tcPr>
          <w:p w:rsidR="009535B2" w:rsidRPr="00606A4F" w:rsidRDefault="009535B2" w:rsidP="00634245">
            <w:pPr>
              <w:spacing w:line="240" w:lineRule="auto"/>
              <w:rPr>
                <w:rFonts w:ascii="Times New Roman" w:hAnsi="Times New Roman"/>
                <w:sz w:val="20"/>
                <w:szCs w:val="20"/>
                <w:lang w:val="ro-RO"/>
              </w:rPr>
            </w:pPr>
          </w:p>
        </w:tc>
        <w:tc>
          <w:tcPr>
            <w:tcW w:w="1701" w:type="dxa"/>
          </w:tcPr>
          <w:p w:rsidR="009535B2" w:rsidRPr="00606A4F" w:rsidRDefault="009535B2" w:rsidP="00617A90">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5. Organizarea şi desfăşurarea acţiunilor comune de prevenire şi combatere a traficului ilicit de mărfuri pe perimetrul frontierei moldo-ucrainene şi perimetrul administrativ cu regiunea transnistreană</w:t>
            </w:r>
          </w:p>
        </w:tc>
        <w:tc>
          <w:tcPr>
            <w:tcW w:w="1560" w:type="dxa"/>
          </w:tcPr>
          <w:p w:rsidR="009535B2" w:rsidRPr="00606A4F" w:rsidRDefault="009535B2" w:rsidP="00617A90">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p w:rsidR="009535B2" w:rsidRPr="00606A4F" w:rsidRDefault="009535B2" w:rsidP="00617A90">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Afacerilor Interne</w:t>
            </w:r>
          </w:p>
          <w:p w:rsidR="009535B2" w:rsidRPr="00606A4F" w:rsidRDefault="009535B2" w:rsidP="00634245">
            <w:pPr>
              <w:spacing w:line="240" w:lineRule="auto"/>
              <w:rPr>
                <w:rFonts w:ascii="Times New Roman" w:hAnsi="Times New Roman"/>
                <w:sz w:val="20"/>
                <w:szCs w:val="20"/>
                <w:lang w:val="ro-RO"/>
              </w:rPr>
            </w:pPr>
          </w:p>
        </w:tc>
        <w:tc>
          <w:tcPr>
            <w:tcW w:w="1417" w:type="dxa"/>
          </w:tcPr>
          <w:p w:rsidR="009535B2" w:rsidRPr="00606A4F" w:rsidRDefault="009535B2" w:rsidP="009535B2">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9535B2" w:rsidRPr="00606A4F" w:rsidRDefault="009535B2" w:rsidP="009535B2">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9535B2" w:rsidRPr="00606A4F" w:rsidRDefault="009535B2" w:rsidP="009535B2">
            <w:pPr>
              <w:spacing w:after="0" w:line="240" w:lineRule="auto"/>
              <w:ind w:left="-72"/>
              <w:jc w:val="both"/>
              <w:rPr>
                <w:rFonts w:ascii="Times New Roman" w:hAnsi="Times New Roman"/>
                <w:bCs/>
                <w:sz w:val="20"/>
                <w:szCs w:val="20"/>
                <w:lang w:val="ro-RO"/>
              </w:rPr>
            </w:pPr>
            <w:r w:rsidRPr="00606A4F">
              <w:rPr>
                <w:rFonts w:ascii="Times New Roman" w:hAnsi="Times New Roman"/>
                <w:sz w:val="20"/>
                <w:szCs w:val="20"/>
                <w:lang w:val="ro-RO"/>
              </w:rPr>
              <w:t>În vederea combaterii  traficului ilicit de mărfuri pe perimetrul frontierei moldo-ucrainene şi perimetrul administrativ cu regiunea transnistreană</w:t>
            </w:r>
            <w:r w:rsidRPr="00606A4F">
              <w:rPr>
                <w:rFonts w:ascii="Times New Roman" w:hAnsi="Times New Roman"/>
                <w:bCs/>
                <w:sz w:val="20"/>
                <w:szCs w:val="20"/>
                <w:lang w:val="ro-RO"/>
              </w:rPr>
              <w:t xml:space="preserve"> au fost organizate 6 operaţiuni comune internaţionale:</w:t>
            </w:r>
          </w:p>
          <w:p w:rsidR="009535B2" w:rsidRPr="00606A4F" w:rsidRDefault="009535B2" w:rsidP="009535B2">
            <w:pPr>
              <w:numPr>
                <w:ilvl w:val="0"/>
                <w:numId w:val="44"/>
              </w:numPr>
              <w:spacing w:after="0" w:line="240" w:lineRule="auto"/>
              <w:ind w:left="341"/>
              <w:jc w:val="both"/>
              <w:rPr>
                <w:rFonts w:ascii="Times New Roman" w:hAnsi="Times New Roman"/>
                <w:bCs/>
                <w:sz w:val="20"/>
                <w:szCs w:val="20"/>
                <w:lang w:val="ro-RO"/>
              </w:rPr>
            </w:pPr>
            <w:r w:rsidRPr="00606A4F">
              <w:rPr>
                <w:rFonts w:ascii="Times New Roman" w:hAnsi="Times New Roman"/>
                <w:bCs/>
                <w:sz w:val="20"/>
                <w:szCs w:val="20"/>
                <w:lang w:val="ro-RO"/>
              </w:rPr>
              <w:t>În perioada 02 iunie – 19 septembrie 2014, a avut loc operaţiunea internaţională „Olivia” privind traficul ilicit cu droguri, substanţe psihotrope, precursori chimici, produse din tutungerie. Operaţiunea dată a fost organizată sub egida EUBAM pe perimetrul frontierei moldo-ucrainene şi perimetrul administrativ cu regiunea transnistreană;</w:t>
            </w:r>
          </w:p>
          <w:p w:rsidR="009535B2" w:rsidRPr="00606A4F" w:rsidRDefault="009535B2" w:rsidP="009535B2">
            <w:pPr>
              <w:numPr>
                <w:ilvl w:val="0"/>
                <w:numId w:val="44"/>
              </w:numPr>
              <w:spacing w:after="0" w:line="240" w:lineRule="auto"/>
              <w:ind w:left="341"/>
              <w:jc w:val="both"/>
              <w:rPr>
                <w:rFonts w:ascii="Times New Roman" w:hAnsi="Times New Roman"/>
                <w:sz w:val="20"/>
                <w:szCs w:val="20"/>
                <w:lang w:val="ro-RO"/>
              </w:rPr>
            </w:pPr>
            <w:r w:rsidRPr="00606A4F">
              <w:rPr>
                <w:rFonts w:ascii="Times New Roman" w:hAnsi="Times New Roman"/>
                <w:bCs/>
                <w:sz w:val="20"/>
                <w:szCs w:val="20"/>
                <w:lang w:val="ro-RO"/>
              </w:rPr>
              <w:t xml:space="preserve">În perioada 01–31 octombrie 2014, a avut loc operaţiunea „Black Poseidon III” privind  contracararea fraudelor vamale prin perimetrul frontierei moldo-ucrainene şi moldo-română; </w:t>
            </w:r>
          </w:p>
          <w:p w:rsidR="009535B2" w:rsidRPr="00606A4F" w:rsidRDefault="009535B2" w:rsidP="009535B2">
            <w:pPr>
              <w:numPr>
                <w:ilvl w:val="0"/>
                <w:numId w:val="44"/>
              </w:numPr>
              <w:spacing w:after="0" w:line="240" w:lineRule="auto"/>
              <w:ind w:left="341"/>
              <w:jc w:val="both"/>
              <w:rPr>
                <w:rFonts w:ascii="Times New Roman" w:hAnsi="Times New Roman"/>
                <w:bCs/>
                <w:sz w:val="20"/>
                <w:szCs w:val="20"/>
                <w:lang w:val="ro-RO"/>
              </w:rPr>
            </w:pPr>
            <w:r w:rsidRPr="00606A4F">
              <w:rPr>
                <w:rFonts w:ascii="Times New Roman" w:hAnsi="Times New Roman"/>
                <w:bCs/>
                <w:sz w:val="20"/>
                <w:szCs w:val="20"/>
                <w:lang w:val="ro-RO"/>
              </w:rPr>
              <w:t>În perioada  3-15 iulie 2015 a fost desfăşurată acţiunea “ROMOLUK II” privind combaterea traficului ilicit cu ţigări şi produse de tutungerie peste frontierele de stat ale Republicii Moldova, României şi Ucrainei, organizată sub egida OLAF, în cooperare cu ANAF;</w:t>
            </w:r>
          </w:p>
          <w:p w:rsidR="009535B2" w:rsidRPr="00606A4F" w:rsidRDefault="009535B2" w:rsidP="009535B2">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Operaţiunea vamală comună internaţională ECLIPSE privind combaterea traficului ilicit cu ţigări şi produse de tutungerie, desfăşurată sub egida SELEC în cooperare cu Directorul General al Vămilor din Albania desfăşurată în perioada 22 februarie – 18 aprilie 2016;</w:t>
            </w:r>
          </w:p>
          <w:p w:rsidR="009535B2" w:rsidRPr="00606A4F" w:rsidRDefault="009535B2" w:rsidP="009535B2">
            <w:pPr>
              <w:numPr>
                <w:ilvl w:val="0"/>
                <w:numId w:val="45"/>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Operaţiunea vamală comună internaţională GRYPHON II privind combaterea traficului ilicit cu ţigări şi produse de tutungerie, desfăşurată sub egida OMV în perioada 01 martie – 30 aprilie 2016;</w:t>
            </w:r>
          </w:p>
          <w:p w:rsidR="009535B2" w:rsidRPr="00606A4F" w:rsidRDefault="009535B2" w:rsidP="009535B2">
            <w:pPr>
              <w:spacing w:after="0" w:line="240" w:lineRule="auto"/>
              <w:rPr>
                <w:rFonts w:ascii="Times New Roman" w:hAnsi="Times New Roman"/>
                <w:sz w:val="20"/>
                <w:szCs w:val="20"/>
                <w:lang w:val="ro-RO"/>
              </w:rPr>
            </w:pPr>
            <w:r w:rsidRPr="00606A4F">
              <w:rPr>
                <w:rFonts w:ascii="Times New Roman" w:hAnsi="Times New Roman"/>
                <w:sz w:val="20"/>
                <w:szCs w:val="20"/>
                <w:lang w:val="ro-RO"/>
              </w:rPr>
              <w:t>Operaţiunea ”TRAFIC” privind combaterea fraudelor vamale în ajunul sărbătorilor de Paşti, desfăşurată în perioada 15 – 30 aprilie 2016.</w:t>
            </w:r>
          </w:p>
        </w:tc>
      </w:tr>
      <w:tr w:rsidR="009535B2" w:rsidRPr="007D1171" w:rsidTr="000C097D">
        <w:tc>
          <w:tcPr>
            <w:tcW w:w="817" w:type="dxa"/>
            <w:vMerge/>
          </w:tcPr>
          <w:p w:rsidR="009535B2" w:rsidRPr="00606A4F" w:rsidRDefault="009535B2" w:rsidP="00634245">
            <w:pPr>
              <w:spacing w:line="240" w:lineRule="auto"/>
              <w:rPr>
                <w:rFonts w:ascii="Times New Roman" w:hAnsi="Times New Roman"/>
                <w:sz w:val="20"/>
                <w:szCs w:val="20"/>
                <w:lang w:val="ro-RO"/>
              </w:rPr>
            </w:pPr>
          </w:p>
        </w:tc>
        <w:tc>
          <w:tcPr>
            <w:tcW w:w="1985" w:type="dxa"/>
            <w:vMerge/>
            <w:tcBorders>
              <w:bottom w:val="single" w:sz="4" w:space="0" w:color="auto"/>
            </w:tcBorders>
          </w:tcPr>
          <w:p w:rsidR="009535B2" w:rsidRPr="00606A4F" w:rsidRDefault="009535B2" w:rsidP="00634245">
            <w:pPr>
              <w:spacing w:line="240" w:lineRule="auto"/>
              <w:rPr>
                <w:rFonts w:ascii="Times New Roman" w:hAnsi="Times New Roman"/>
                <w:sz w:val="20"/>
                <w:szCs w:val="20"/>
                <w:lang w:val="ro-RO"/>
              </w:rPr>
            </w:pPr>
          </w:p>
        </w:tc>
        <w:tc>
          <w:tcPr>
            <w:tcW w:w="1842" w:type="dxa"/>
          </w:tcPr>
          <w:p w:rsidR="009535B2" w:rsidRPr="00606A4F" w:rsidRDefault="009535B2" w:rsidP="00634245">
            <w:pPr>
              <w:spacing w:line="240" w:lineRule="auto"/>
              <w:rPr>
                <w:rFonts w:ascii="Times New Roman" w:hAnsi="Times New Roman"/>
                <w:sz w:val="20"/>
                <w:szCs w:val="20"/>
                <w:lang w:val="ro-RO"/>
              </w:rPr>
            </w:pPr>
          </w:p>
        </w:tc>
        <w:tc>
          <w:tcPr>
            <w:tcW w:w="1701" w:type="dxa"/>
          </w:tcPr>
          <w:p w:rsidR="009535B2" w:rsidRPr="00606A4F" w:rsidRDefault="009535B2" w:rsidP="001F7D68">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6. Consolidarea cooperării cu OLAF, FRONTEX, EUBAM, Europol</w:t>
            </w:r>
          </w:p>
        </w:tc>
        <w:tc>
          <w:tcPr>
            <w:tcW w:w="1560" w:type="dxa"/>
          </w:tcPr>
          <w:p w:rsidR="009535B2" w:rsidRPr="00606A4F" w:rsidRDefault="009535B2" w:rsidP="001F7D68">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p w:rsidR="009535B2" w:rsidRPr="00606A4F" w:rsidRDefault="009535B2" w:rsidP="001F7D68">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 xml:space="preserve">Centrul Naţional Anticorupţie, Ministerul Afacerilor </w:t>
            </w:r>
            <w:r w:rsidRPr="00606A4F">
              <w:rPr>
                <w:rFonts w:ascii="Times New Roman" w:hAnsi="Times New Roman"/>
                <w:sz w:val="20"/>
                <w:szCs w:val="20"/>
                <w:lang w:val="ro-RO"/>
              </w:rPr>
              <w:lastRenderedPageBreak/>
              <w:t>Interne</w:t>
            </w:r>
          </w:p>
        </w:tc>
        <w:tc>
          <w:tcPr>
            <w:tcW w:w="1417" w:type="dxa"/>
          </w:tcPr>
          <w:p w:rsidR="009535B2" w:rsidRPr="00606A4F" w:rsidRDefault="009535B2" w:rsidP="009535B2">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2015-2016</w:t>
            </w:r>
          </w:p>
        </w:tc>
        <w:tc>
          <w:tcPr>
            <w:tcW w:w="5464" w:type="dxa"/>
          </w:tcPr>
          <w:p w:rsidR="009535B2" w:rsidRPr="00606A4F" w:rsidRDefault="009535B2" w:rsidP="00857B2C">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9535B2" w:rsidRPr="00606A4F" w:rsidRDefault="009535B2" w:rsidP="00857B2C">
            <w:pPr>
              <w:spacing w:after="0" w:line="240" w:lineRule="auto"/>
              <w:jc w:val="both"/>
              <w:rPr>
                <w:rFonts w:ascii="Times New Roman" w:hAnsi="Times New Roman"/>
                <w:bCs/>
                <w:sz w:val="20"/>
                <w:szCs w:val="20"/>
                <w:highlight w:val="cyan"/>
                <w:lang w:val="ro-RO"/>
              </w:rPr>
            </w:pPr>
            <w:r w:rsidRPr="00606A4F">
              <w:rPr>
                <w:rFonts w:ascii="Times New Roman" w:hAnsi="Times New Roman"/>
                <w:bCs/>
                <w:sz w:val="20"/>
                <w:szCs w:val="20"/>
                <w:lang w:val="ro-RO"/>
              </w:rPr>
              <w:t xml:space="preserve">La 15 aprilie 2015, în Chişinău, a avut loc întrevederea dintre Serviciul Vamal şi reprezentaţii OLAF, cu participarea şi a reprezentanţilor EUBAM, unde s-au discutat aspectele de colaborare în conformitate cu Aranjamentul de cooperare administrativă între Serviciul Vamal şi OLAF, semnat la Chişinău la 15 mai 2013. </w:t>
            </w:r>
            <w:r w:rsidRPr="00606A4F">
              <w:rPr>
                <w:rFonts w:ascii="Times New Roman" w:hAnsi="Times New Roman"/>
                <w:sz w:val="20"/>
                <w:szCs w:val="20"/>
                <w:lang w:val="ro-RO"/>
              </w:rPr>
              <w:t xml:space="preserve">Pe 27 octombrie </w:t>
            </w:r>
            <w:smartTag w:uri="urn:schemas-microsoft-com:office:smarttags" w:element="metricconverter">
              <w:smartTagPr>
                <w:attr w:name="ProductID" w:val="2015,ﾠa"/>
              </w:smartTagPr>
              <w:r w:rsidRPr="00606A4F">
                <w:rPr>
                  <w:rFonts w:ascii="Times New Roman" w:hAnsi="Times New Roman"/>
                  <w:sz w:val="20"/>
                  <w:szCs w:val="20"/>
                  <w:lang w:val="ro-RO"/>
                </w:rPr>
                <w:t>2015, a</w:t>
              </w:r>
            </w:smartTag>
            <w:r w:rsidRPr="00606A4F">
              <w:rPr>
                <w:rFonts w:ascii="Times New Roman" w:hAnsi="Times New Roman"/>
                <w:sz w:val="20"/>
                <w:szCs w:val="20"/>
                <w:lang w:val="ro-RO"/>
              </w:rPr>
              <w:t xml:space="preserve"> avut loc </w:t>
            </w:r>
            <w:r w:rsidRPr="00606A4F">
              <w:rPr>
                <w:rFonts w:ascii="Times New Roman" w:hAnsi="Times New Roman"/>
                <w:sz w:val="20"/>
                <w:szCs w:val="20"/>
                <w:lang w:val="ro-RO"/>
              </w:rPr>
              <w:lastRenderedPageBreak/>
              <w:t>întrevederea Directorului General al Serviciului Vamal cu Directorul General al OLAF. În cadrul şedinţei a f</w:t>
            </w:r>
            <w:r w:rsidRPr="00606A4F">
              <w:rPr>
                <w:rFonts w:ascii="Times New Roman" w:hAnsi="Times New Roman"/>
                <w:bCs/>
                <w:sz w:val="20"/>
                <w:szCs w:val="20"/>
                <w:lang w:val="ro-RO"/>
              </w:rPr>
              <w:t>ost semnată  Strategia Serviciului Vamal în domeniul luptei cu contrabanda şi vânzarea ilegală a produselor din tutun pentru perioada anilor 2015-2018.</w:t>
            </w:r>
          </w:p>
        </w:tc>
      </w:tr>
      <w:tr w:rsidR="008371C8" w:rsidRPr="007D1171" w:rsidTr="000C097D">
        <w:tc>
          <w:tcPr>
            <w:tcW w:w="817" w:type="dxa"/>
            <w:vMerge/>
          </w:tcPr>
          <w:p w:rsidR="008371C8" w:rsidRPr="00606A4F" w:rsidRDefault="008371C8" w:rsidP="00634245">
            <w:pPr>
              <w:spacing w:line="240" w:lineRule="auto"/>
              <w:rPr>
                <w:rFonts w:ascii="Times New Roman" w:hAnsi="Times New Roman"/>
                <w:sz w:val="20"/>
                <w:szCs w:val="20"/>
                <w:lang w:val="ro-RO"/>
              </w:rPr>
            </w:pPr>
          </w:p>
        </w:tc>
        <w:tc>
          <w:tcPr>
            <w:tcW w:w="1985" w:type="dxa"/>
            <w:tcBorders>
              <w:top w:val="single" w:sz="4" w:space="0" w:color="auto"/>
            </w:tcBorders>
          </w:tcPr>
          <w:p w:rsidR="008371C8" w:rsidRPr="00606A4F" w:rsidRDefault="00B55B3E" w:rsidP="004D01DC">
            <w:pPr>
              <w:spacing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(c) </w:t>
            </w:r>
            <w:r w:rsidRPr="00606A4F">
              <w:rPr>
                <w:rFonts w:ascii="Times New Roman" w:hAnsi="Times New Roman"/>
                <w:sz w:val="20"/>
                <w:szCs w:val="20"/>
                <w:lang w:val="ro-RO"/>
              </w:rPr>
              <w:t>activităţile economice şi financiare ilegale, cum ar fi contrafacerea,frauda fiscală,şi fraudele legate de achiziţiile publice</w:t>
            </w:r>
          </w:p>
        </w:tc>
        <w:tc>
          <w:tcPr>
            <w:tcW w:w="1842" w:type="dxa"/>
          </w:tcPr>
          <w:p w:rsidR="008371C8" w:rsidRPr="00606A4F" w:rsidRDefault="008371C8" w:rsidP="00634245">
            <w:pPr>
              <w:spacing w:line="240" w:lineRule="auto"/>
              <w:rPr>
                <w:rFonts w:ascii="Times New Roman" w:hAnsi="Times New Roman"/>
                <w:sz w:val="20"/>
                <w:szCs w:val="20"/>
                <w:lang w:val="ro-RO"/>
              </w:rPr>
            </w:pPr>
          </w:p>
        </w:tc>
        <w:tc>
          <w:tcPr>
            <w:tcW w:w="1701" w:type="dxa"/>
          </w:tcPr>
          <w:p w:rsidR="008371C8" w:rsidRPr="00606A4F" w:rsidRDefault="008371C8" w:rsidP="00857B2C">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8. Consolidarea colaborării în domeniul combaterii infracţiunilor economice şi evaziunilor fiscale, inclusiv prin încheierea acordurilor de cooperare şi schimb de informaţii între instituţiile omoloage din statele membre ale UE</w:t>
            </w:r>
          </w:p>
        </w:tc>
        <w:tc>
          <w:tcPr>
            <w:tcW w:w="1560" w:type="dxa"/>
          </w:tcPr>
          <w:p w:rsidR="008371C8" w:rsidRPr="00606A4F" w:rsidRDefault="008371C8" w:rsidP="004D01DC">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Ministerul Afacerilor Interne, Ministerul Finanţelor, Inspectoratul Fiscal Principal de Stat</w:t>
            </w:r>
          </w:p>
        </w:tc>
        <w:tc>
          <w:tcPr>
            <w:tcW w:w="1417" w:type="dxa"/>
          </w:tcPr>
          <w:p w:rsidR="008371C8" w:rsidRPr="00606A4F" w:rsidRDefault="008371C8" w:rsidP="008371C8">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8371C8" w:rsidRPr="00606A4F" w:rsidRDefault="00342144" w:rsidP="008371C8">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Activitate </w:t>
            </w:r>
            <w:r w:rsidR="008371C8" w:rsidRPr="00606A4F">
              <w:rPr>
                <w:rFonts w:ascii="Times New Roman" w:hAnsi="Times New Roman"/>
                <w:b/>
                <w:sz w:val="20"/>
                <w:szCs w:val="20"/>
                <w:lang w:val="ro-RO"/>
              </w:rPr>
              <w:t>în curs de realizare</w:t>
            </w:r>
          </w:p>
          <w:p w:rsidR="008371C8" w:rsidRPr="00606A4F" w:rsidRDefault="008371C8" w:rsidP="007E30B2">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Serviciul Fiscal de Stat s-a adresat omologilor din Lituania cu solicitarea prezentării mecanismului de efectuare a schimbului automatizat extern de informații atât cu statele membre ale UE cât și cu cele care nu sunt membre ale UE, și descrierea canalelor securizate și a modului prin care se efectuează transmiterea automatizată a informațiilor cu statele semnatare. În luna aprilie 2016 au fost recepționate scrisorile din partea Inspectoratului Fiscal de Stat de pe lîngă Ministerul Finanțelor al Republicii Lituania și din partea Serviciului Veniturilor de Stat al Republicii Letonia privind disponibilitatea negocierii Acordurilor privind asistența administrativă reciprocă în materie fiscală pentru punerea în aplicare a schimbului automat de informații. În prezent proiectele acordurilor respective sunt în procesul de definitivare în cadrul I</w:t>
            </w:r>
            <w:r w:rsidR="009A26F8">
              <w:rPr>
                <w:rFonts w:ascii="Times New Roman" w:hAnsi="Times New Roman"/>
                <w:sz w:val="20"/>
                <w:szCs w:val="20"/>
                <w:lang w:val="ro-RO"/>
              </w:rPr>
              <w:t xml:space="preserve">nspectoratului </w:t>
            </w:r>
            <w:r w:rsidRPr="00606A4F">
              <w:rPr>
                <w:rFonts w:ascii="Times New Roman" w:hAnsi="Times New Roman"/>
                <w:sz w:val="20"/>
                <w:szCs w:val="20"/>
                <w:lang w:val="ro-RO"/>
              </w:rPr>
              <w:t>F</w:t>
            </w:r>
            <w:r w:rsidR="009A26F8">
              <w:rPr>
                <w:rFonts w:ascii="Times New Roman" w:hAnsi="Times New Roman"/>
                <w:sz w:val="20"/>
                <w:szCs w:val="20"/>
                <w:lang w:val="ro-RO"/>
              </w:rPr>
              <w:t xml:space="preserve">iscal </w:t>
            </w:r>
            <w:r w:rsidRPr="00606A4F">
              <w:rPr>
                <w:rFonts w:ascii="Times New Roman" w:hAnsi="Times New Roman"/>
                <w:sz w:val="20"/>
                <w:szCs w:val="20"/>
                <w:lang w:val="ro-RO"/>
              </w:rPr>
              <w:t>P</w:t>
            </w:r>
            <w:r w:rsidR="009A26F8">
              <w:rPr>
                <w:rFonts w:ascii="Times New Roman" w:hAnsi="Times New Roman"/>
                <w:sz w:val="20"/>
                <w:szCs w:val="20"/>
                <w:lang w:val="ro-RO"/>
              </w:rPr>
              <w:t xml:space="preserve">rincipal de </w:t>
            </w:r>
            <w:r w:rsidRPr="00606A4F">
              <w:rPr>
                <w:rFonts w:ascii="Times New Roman" w:hAnsi="Times New Roman"/>
                <w:sz w:val="20"/>
                <w:szCs w:val="20"/>
                <w:lang w:val="ro-RO"/>
              </w:rPr>
              <w:t>S</w:t>
            </w:r>
            <w:r w:rsidR="009A26F8">
              <w:rPr>
                <w:rFonts w:ascii="Times New Roman" w:hAnsi="Times New Roman"/>
                <w:sz w:val="20"/>
                <w:szCs w:val="20"/>
                <w:lang w:val="ro-RO"/>
              </w:rPr>
              <w:t>tat</w:t>
            </w:r>
            <w:r w:rsidRPr="00606A4F">
              <w:rPr>
                <w:rFonts w:ascii="Times New Roman" w:hAnsi="Times New Roman"/>
                <w:sz w:val="20"/>
                <w:szCs w:val="20"/>
                <w:lang w:val="ro-RO"/>
              </w:rPr>
              <w:t>.</w:t>
            </w:r>
          </w:p>
        </w:tc>
      </w:tr>
      <w:tr w:rsidR="008371C8" w:rsidRPr="007D1171" w:rsidTr="000C097D">
        <w:tc>
          <w:tcPr>
            <w:tcW w:w="817" w:type="dxa"/>
            <w:vMerge/>
          </w:tcPr>
          <w:p w:rsidR="008371C8" w:rsidRPr="00606A4F" w:rsidRDefault="008371C8" w:rsidP="00634245">
            <w:pPr>
              <w:spacing w:line="240" w:lineRule="auto"/>
              <w:rPr>
                <w:rFonts w:ascii="Times New Roman" w:hAnsi="Times New Roman"/>
                <w:sz w:val="20"/>
                <w:szCs w:val="20"/>
                <w:lang w:val="ro-RO"/>
              </w:rPr>
            </w:pPr>
          </w:p>
        </w:tc>
        <w:tc>
          <w:tcPr>
            <w:tcW w:w="1985" w:type="dxa"/>
          </w:tcPr>
          <w:p w:rsidR="008371C8" w:rsidRPr="00606A4F" w:rsidRDefault="00B55B3E" w:rsidP="004D01DC">
            <w:pPr>
              <w:spacing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(e) </w:t>
            </w:r>
            <w:r w:rsidRPr="00606A4F">
              <w:rPr>
                <w:rFonts w:ascii="Times New Roman" w:hAnsi="Times New Roman"/>
                <w:sz w:val="20"/>
                <w:szCs w:val="20"/>
                <w:lang w:val="ro-RO"/>
              </w:rPr>
              <w:t>corupţia activă şi cea pasivă, atît în sectorul privat, cît şi cel public, inclusiv abuzul de funcţii ţi traficul de influenţă</w:t>
            </w:r>
          </w:p>
        </w:tc>
        <w:tc>
          <w:tcPr>
            <w:tcW w:w="1842" w:type="dxa"/>
          </w:tcPr>
          <w:p w:rsidR="008371C8" w:rsidRPr="00606A4F" w:rsidRDefault="00B55B3E" w:rsidP="00634245">
            <w:pPr>
              <w:spacing w:line="240" w:lineRule="auto"/>
              <w:rPr>
                <w:rFonts w:ascii="Times New Roman" w:hAnsi="Times New Roman"/>
                <w:sz w:val="20"/>
                <w:szCs w:val="20"/>
                <w:lang w:val="ro-RO"/>
              </w:rPr>
            </w:pPr>
            <w:r w:rsidRPr="00606A4F">
              <w:rPr>
                <w:rFonts w:ascii="Times New Roman" w:hAnsi="Times New Roman"/>
                <w:sz w:val="20"/>
                <w:szCs w:val="20"/>
                <w:lang w:val="ro-RO"/>
              </w:rPr>
              <w:t xml:space="preserve">- </w:t>
            </w:r>
            <w:r w:rsidRPr="00606A4F">
              <w:rPr>
                <w:rFonts w:ascii="Times New Roman" w:hAnsi="Times New Roman"/>
                <w:i/>
                <w:sz w:val="20"/>
                <w:szCs w:val="20"/>
                <w:lang w:val="ro-RO"/>
              </w:rPr>
              <w:t>Dialogul politic şi reforma</w:t>
            </w:r>
          </w:p>
        </w:tc>
        <w:tc>
          <w:tcPr>
            <w:tcW w:w="1701" w:type="dxa"/>
          </w:tcPr>
          <w:p w:rsidR="008371C8" w:rsidRPr="00606A4F" w:rsidRDefault="00811E03" w:rsidP="004D01DC">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11. Dezvoltarea şi consolidarea capacităţilor în lupta împotriva corupţiei la nivel înalt şi a corupţiei în organele de drept</w:t>
            </w:r>
          </w:p>
        </w:tc>
        <w:tc>
          <w:tcPr>
            <w:tcW w:w="1560" w:type="dxa"/>
          </w:tcPr>
          <w:p w:rsidR="00811E03" w:rsidRPr="00606A4F" w:rsidRDefault="00811E03" w:rsidP="004D01DC">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Centrul Naţional Anticorupţie, Ministerul Afacerilor Interne, Procuratura Generală,</w:t>
            </w:r>
          </w:p>
          <w:p w:rsidR="00811E03" w:rsidRPr="00606A4F" w:rsidRDefault="00811E03" w:rsidP="004D01DC">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Comisia Naţională de Integritate,</w:t>
            </w:r>
          </w:p>
          <w:p w:rsidR="008371C8" w:rsidRPr="00606A4F" w:rsidRDefault="00811E03" w:rsidP="004D01DC">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tc>
        <w:tc>
          <w:tcPr>
            <w:tcW w:w="1417" w:type="dxa"/>
          </w:tcPr>
          <w:p w:rsidR="008371C8" w:rsidRPr="00606A4F" w:rsidRDefault="00811E03" w:rsidP="00811E03">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664B53" w:rsidRDefault="00811E03" w:rsidP="00811E03">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Activitate realizată </w:t>
            </w:r>
          </w:p>
          <w:p w:rsidR="00664B53" w:rsidRDefault="00811E03" w:rsidP="00811E0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Prin Ordinul comun interdepartamental nr. 639-O din 31 decembrie 2013, de către Serviciul Vamal a fost aprobat Regulamentul cu privire la procedura de identificare, înregistrare şi raportare a pretinselor cazuri de tortură, tratament inuman sau degradant. În baza acestui Regulament a fost creat Registrul de evidenţă a recepţionării şi transmiterii plîngerilor, declaraţiilor sau altor informaţii despre pretinse fapte de tortură, tratament inuman sau degradant care este în gestiunea Direcţiei securitate internă a Serviciului Vamal. Pînă la acest moment nu au fost înregistrări în Registrul menţionat.</w:t>
            </w:r>
          </w:p>
          <w:p w:rsidR="00811E03" w:rsidRPr="00606A4F" w:rsidRDefault="00811E03" w:rsidP="00811E0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A fost aprobat Ordinul Serviciului Vamal nr. 341-O din 05 august 2014 „Cu privire la registrul de denunţare a influenţelor necorespunzătoare”, inclusiv şi Regulamentul cu privire la ţinerea registrului pentru denunţarea influenţelor necorespunzătoare asupra angajaţilor Serviciului Vamal şi </w:t>
            </w:r>
            <w:r w:rsidRPr="00606A4F">
              <w:rPr>
                <w:rFonts w:ascii="Times New Roman" w:hAnsi="Times New Roman"/>
                <w:sz w:val="20"/>
                <w:szCs w:val="20"/>
                <w:lang w:val="ro-RO"/>
              </w:rPr>
              <w:lastRenderedPageBreak/>
              <w:t>procedura de consemnare a acestora. Prin Ordinul Serviciului Vamal nr. 101-O din 12 martie 2015 a fost revizuit Regulamentul cu privire la efectuarea anchetei de serviciu.</w:t>
            </w:r>
          </w:p>
          <w:p w:rsidR="00811E03" w:rsidRPr="00606A4F" w:rsidRDefault="00811E03" w:rsidP="00811E0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 fost implementată evaluarea riscurilor de integritate a Serviciului Vamal iniţiată în anul 2014, cînd s-a efectuat evaluarea activităţii de control ulterior. În acest scop a fost creat grupul de lucru cu participarea CNA, a fost elaborat Raportul final şi aprobat Planul de integritate în domeniul controlului ulterior pentru anul 2015, prin Ordinul Serviciului Vamal nr.472-O din 10 noiembrie 2014. Rapoartele privind implementarea Planului sunt elaborate  trimestrial şi transmise Centrului Naţional Anticorupţie.</w:t>
            </w:r>
          </w:p>
          <w:p w:rsidR="00811E03" w:rsidRPr="00606A4F" w:rsidRDefault="00811E03" w:rsidP="00811E0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Prin Ordinul Serviciului Vamal 109-O din 16 martie 2015 a fost creat Grupul de lucru pentru evaluarea riscurilor de integritate în domeniul activităţii echipelor mobile şi a Biroului vamal Leuşeni. Raportul final şi Planul de integritate au fost elaborate şi aprobare prin Ordinul Serviciului Vamal nr.513-O din 30 decembrie 2015.</w:t>
            </w:r>
          </w:p>
          <w:p w:rsidR="00664B53"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În perioada 7-10 iulie </w:t>
            </w:r>
            <w:smartTag w:uri="urn:schemas-microsoft-com:office:smarttags" w:element="metricconverter">
              <w:smartTagPr>
                <w:attr w:name="ProductID" w:val="2015 a"/>
              </w:smartTagPr>
              <w:r w:rsidRPr="00606A4F">
                <w:rPr>
                  <w:rFonts w:ascii="Times New Roman" w:hAnsi="Times New Roman"/>
                  <w:color w:val="000000"/>
                  <w:sz w:val="20"/>
                  <w:szCs w:val="20"/>
                  <w:lang w:val="ro-RO"/>
                </w:rPr>
                <w:t>2015 a</w:t>
              </w:r>
            </w:smartTag>
            <w:r w:rsidRPr="00606A4F">
              <w:rPr>
                <w:rFonts w:ascii="Times New Roman" w:hAnsi="Times New Roman"/>
                <w:color w:val="000000"/>
                <w:sz w:val="20"/>
                <w:szCs w:val="20"/>
                <w:lang w:val="ro-RO"/>
              </w:rPr>
              <w:t xml:space="preserve"> avut loc Misiunea Organizaţiei Mondiale a Vămilor(OMV) în cadrul proiectului de asistenţă în domeniul reformei privind integritatea, cu participarea reprezentanţilor EUBAM şi CNA. În cadrul misiunii a fost prezentată metodologia de efectuare a autoevaluării integrităţii conform standardelor OMV. Rezultatele şi recomandările obţinute în urma Misiunii au fost reflectate în Raportul final care a fost transmis Serviciului Vamal.</w:t>
            </w:r>
          </w:p>
          <w:p w:rsidR="00811E03" w:rsidRPr="00664B53"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sz w:val="20"/>
                <w:szCs w:val="20"/>
                <w:lang w:val="ro-RO"/>
              </w:rPr>
              <w:t xml:space="preserve"> Prin Ordinul Serviciului Vamal nr. 323-O din 12 august 2015 ,,Cu privire la crearea grupului de lucru referitor la revizuirea Codului de co</w:t>
            </w:r>
            <w:r w:rsidR="00664B53">
              <w:rPr>
                <w:rFonts w:ascii="Times New Roman" w:hAnsi="Times New Roman"/>
                <w:sz w:val="20"/>
                <w:szCs w:val="20"/>
                <w:lang w:val="ro-RO"/>
              </w:rPr>
              <w:t>nduita a colaboratorului vamal</w:t>
            </w:r>
            <w:r w:rsidR="00664B53">
              <w:rPr>
                <w:rFonts w:ascii="Times New Roman" w:hAnsi="Times New Roman"/>
                <w:sz w:val="20"/>
                <w:szCs w:val="20"/>
                <w:lang w:val="en-US"/>
              </w:rPr>
              <w:t>”</w:t>
            </w:r>
            <w:r w:rsidRPr="00606A4F">
              <w:rPr>
                <w:rFonts w:ascii="Times New Roman" w:hAnsi="Times New Roman"/>
                <w:sz w:val="20"/>
                <w:szCs w:val="20"/>
                <w:lang w:val="ro-RO"/>
              </w:rPr>
              <w:t xml:space="preserve"> a fost creat grupul de lucru responsabil de revizuirea Codului de conduită a colaboratorului vamal , în vederea ajustării lui la standardele internaţionale. A fost elaborat proiectul noului Cod de etică şi conduită a colaboratorului vamal care a fost remis spre aprobare Guvernului prin Scrisoarea nr. 28/11-6926 din 14 aprilie 2016.</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În domeniul anticorupţie, cu suportul OSCE, fost iniţiat </w:t>
            </w:r>
            <w:r w:rsidRPr="00606A4F">
              <w:rPr>
                <w:rFonts w:ascii="Times New Roman" w:hAnsi="Times New Roman"/>
                <w:i/>
                <w:color w:val="000000"/>
                <w:sz w:val="20"/>
                <w:szCs w:val="20"/>
                <w:lang w:val="ro-RO"/>
              </w:rPr>
              <w:t>Programul interactiv de instruire</w:t>
            </w:r>
            <w:r w:rsidRPr="00606A4F">
              <w:rPr>
                <w:rFonts w:ascii="Times New Roman" w:hAnsi="Times New Roman"/>
                <w:color w:val="000000"/>
                <w:sz w:val="20"/>
                <w:szCs w:val="20"/>
                <w:lang w:val="ro-RO"/>
              </w:rPr>
              <w:t xml:space="preserve"> ca</w:t>
            </w:r>
            <w:r w:rsidR="00033109" w:rsidRPr="00606A4F">
              <w:rPr>
                <w:rFonts w:ascii="Times New Roman" w:hAnsi="Times New Roman"/>
                <w:color w:val="000000"/>
                <w:sz w:val="20"/>
                <w:szCs w:val="20"/>
                <w:lang w:val="ro-RO"/>
              </w:rPr>
              <w:t>re a fost desfăşurat în 4 e</w:t>
            </w:r>
            <w:r w:rsidRPr="00606A4F">
              <w:rPr>
                <w:rFonts w:ascii="Times New Roman" w:hAnsi="Times New Roman"/>
                <w:color w:val="000000"/>
                <w:sz w:val="20"/>
                <w:szCs w:val="20"/>
                <w:lang w:val="ro-RO"/>
              </w:rPr>
              <w:t>tape:</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I etapă a fost desfăşurată în perioada 11 - 15 mai 2015, la </w:t>
            </w:r>
            <w:r w:rsidRPr="00606A4F">
              <w:rPr>
                <w:rFonts w:ascii="Times New Roman" w:hAnsi="Times New Roman"/>
                <w:color w:val="000000"/>
                <w:sz w:val="20"/>
                <w:szCs w:val="20"/>
                <w:lang w:val="ro-RO"/>
              </w:rPr>
              <w:lastRenderedPageBreak/>
              <w:t xml:space="preserve">Praga, la care a participat reprezentantul DSI; </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A II-a etapă a fost desfăşurată în perioada 15 - 21 noiembrie 2015 cu  participarea a 2 colaboratori  DSI;</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În perioada 15 - 19 februarie 2016, sub egida OSCE, s-a desfăşurat faza a III-a a Trainingului „Program interactiv de instruire în domeniul anticorupţie pentru autorităţile de frontieră şi anticorupţie din Republica Moldova şi Ucraina”, cu participarea a 6 colaboratori vamali;</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 xml:space="preserve"> - În perioada 14 - 18 martie 2016, la Kiev, s-a desfăşurat faza a IV-a a trainingului „Program interactiv de instruire pentru autorităţile de frontieră, vamale şi anticorupţie din Republica Moldova şi Ucraina” sub egida OSCE, cu participarea a 4 inspectori vamali. </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La data de 20 mai 2015,  la cursul de instruire cu genericul „Managementul riscurilor de corupţie aferente procesului de achiziţii publice”, organizat de CNA au participat 2 auditori interni din Cadrul Serviciului Vamal.</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La data de 08 iunie 2016, la cursul de instruire menţionat supra, au participat 2 persoane din comisia de achiziţii publice din cadrul Serviciului Vamal;</w:t>
            </w:r>
          </w:p>
          <w:p w:rsidR="00811E03" w:rsidRPr="00606A4F" w:rsidRDefault="00811E03" w:rsidP="00811E03">
            <w:pPr>
              <w:spacing w:after="0" w:line="240" w:lineRule="auto"/>
              <w:jc w:val="both"/>
              <w:rPr>
                <w:rFonts w:ascii="Times New Roman" w:hAnsi="Times New Roman"/>
                <w:color w:val="000000"/>
                <w:sz w:val="20"/>
                <w:szCs w:val="20"/>
                <w:lang w:val="ro-RO"/>
              </w:rPr>
            </w:pPr>
            <w:r w:rsidRPr="00606A4F">
              <w:rPr>
                <w:rFonts w:ascii="Times New Roman" w:hAnsi="Times New Roman"/>
                <w:color w:val="000000"/>
                <w:sz w:val="20"/>
                <w:szCs w:val="20"/>
                <w:lang w:val="ro-RO"/>
              </w:rPr>
              <w:t>În perioada de 07 – 08 iunie 2016 a fost desfăşurat seminarul „Combaterea fenomenului de spălare a banilor, fraudelor şi corupţiei precum şi a infracţiunilor financiare şi fiscale”  organizat de către Curtea de Conturi a Republicii Moldova în comun cu programul TWINNING, la care au participat 5 colaboratori vamali;</w:t>
            </w:r>
          </w:p>
          <w:p w:rsidR="008371C8" w:rsidRPr="00606A4F" w:rsidRDefault="00811E03" w:rsidP="00811E03">
            <w:pPr>
              <w:spacing w:after="0" w:line="240" w:lineRule="auto"/>
              <w:jc w:val="both"/>
              <w:rPr>
                <w:rFonts w:ascii="Times New Roman" w:hAnsi="Times New Roman"/>
                <w:sz w:val="20"/>
                <w:szCs w:val="20"/>
                <w:lang w:val="ro-RO"/>
              </w:rPr>
            </w:pPr>
            <w:r w:rsidRPr="00606A4F">
              <w:rPr>
                <w:rFonts w:ascii="Times New Roman" w:hAnsi="Times New Roman"/>
                <w:color w:val="000000"/>
                <w:sz w:val="20"/>
                <w:szCs w:val="20"/>
                <w:lang w:val="ro-RO"/>
              </w:rPr>
              <w:t>La  data de 17 iunie 2016, în incinta Serviciului Vamal a fost organizată o întrevedere cu participarea uni expert internaţional PNUD şi unul din cadrul Serviciului Vamal în vederea iniţ</w:t>
            </w:r>
            <w:r w:rsidR="00664B53">
              <w:rPr>
                <w:rFonts w:ascii="Times New Roman" w:hAnsi="Times New Roman"/>
                <w:color w:val="000000"/>
                <w:sz w:val="20"/>
                <w:szCs w:val="20"/>
                <w:lang w:val="ro-RO"/>
              </w:rPr>
              <w:t>ierii elaborării unui studiu ,,</w:t>
            </w:r>
            <w:r w:rsidRPr="00606A4F">
              <w:rPr>
                <w:rFonts w:ascii="Times New Roman" w:hAnsi="Times New Roman"/>
                <w:color w:val="000000"/>
                <w:sz w:val="20"/>
                <w:szCs w:val="20"/>
                <w:lang w:val="ro-RO"/>
              </w:rPr>
              <w:t>Managementul integrităţii în sectorul privat”.</w:t>
            </w:r>
          </w:p>
        </w:tc>
      </w:tr>
      <w:tr w:rsidR="00B03690" w:rsidRPr="007D1171" w:rsidTr="000C097D">
        <w:tc>
          <w:tcPr>
            <w:tcW w:w="817" w:type="dxa"/>
            <w:vMerge/>
          </w:tcPr>
          <w:p w:rsidR="00B03690" w:rsidRPr="00606A4F" w:rsidRDefault="00B03690" w:rsidP="00634245">
            <w:pPr>
              <w:spacing w:line="240" w:lineRule="auto"/>
              <w:rPr>
                <w:rFonts w:ascii="Times New Roman" w:hAnsi="Times New Roman"/>
                <w:sz w:val="20"/>
                <w:szCs w:val="20"/>
                <w:lang w:val="ro-RO"/>
              </w:rPr>
            </w:pPr>
          </w:p>
        </w:tc>
        <w:tc>
          <w:tcPr>
            <w:tcW w:w="1985" w:type="dxa"/>
            <w:vMerge w:val="restart"/>
          </w:tcPr>
          <w:p w:rsidR="00B03690" w:rsidRPr="00606A4F" w:rsidRDefault="00B03690" w:rsidP="008158F5">
            <w:pPr>
              <w:spacing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(g) </w:t>
            </w:r>
            <w:r w:rsidRPr="00606A4F">
              <w:rPr>
                <w:rFonts w:ascii="Times New Roman" w:hAnsi="Times New Roman"/>
                <w:sz w:val="20"/>
                <w:szCs w:val="20"/>
                <w:lang w:val="ro-RO"/>
              </w:rPr>
              <w:t>criminalitatea informatică</w:t>
            </w:r>
          </w:p>
        </w:tc>
        <w:tc>
          <w:tcPr>
            <w:tcW w:w="1842" w:type="dxa"/>
            <w:vMerge w:val="restart"/>
          </w:tcPr>
          <w:p w:rsidR="00B03690" w:rsidRPr="00606A4F" w:rsidRDefault="00B03690" w:rsidP="00634245">
            <w:pPr>
              <w:spacing w:line="240" w:lineRule="auto"/>
              <w:rPr>
                <w:rFonts w:ascii="Times New Roman" w:hAnsi="Times New Roman"/>
                <w:sz w:val="20"/>
                <w:szCs w:val="20"/>
                <w:lang w:val="ro-RO"/>
              </w:rPr>
            </w:pPr>
          </w:p>
        </w:tc>
        <w:tc>
          <w:tcPr>
            <w:tcW w:w="1701" w:type="dxa"/>
          </w:tcPr>
          <w:p w:rsidR="00B03690" w:rsidRPr="00606A4F" w:rsidRDefault="00B03690" w:rsidP="008158F5">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18. Implementarea Planului comun de acţiuni în domeniul prevenirii şi combaterii </w:t>
            </w:r>
            <w:r w:rsidRPr="00606A4F">
              <w:rPr>
                <w:rFonts w:ascii="Times New Roman" w:hAnsi="Times New Roman"/>
                <w:sz w:val="20"/>
                <w:szCs w:val="20"/>
                <w:lang w:val="ro-RO"/>
              </w:rPr>
              <w:lastRenderedPageBreak/>
              <w:t>criminalităţii informatice pentru perioada anilor 2013-2015</w:t>
            </w:r>
          </w:p>
        </w:tc>
        <w:tc>
          <w:tcPr>
            <w:tcW w:w="1560" w:type="dxa"/>
          </w:tcPr>
          <w:p w:rsidR="00B03690" w:rsidRPr="00606A4F" w:rsidRDefault="00B03690" w:rsidP="008158F5">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Procuratura Generală,</w:t>
            </w:r>
          </w:p>
          <w:p w:rsidR="00B03690" w:rsidRPr="00606A4F" w:rsidRDefault="00B03690" w:rsidP="008158F5">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Tehnologiei Informaţiei şi Comunicaţiilor,</w:t>
            </w:r>
          </w:p>
          <w:p w:rsidR="00B03690" w:rsidRPr="00606A4F" w:rsidRDefault="00B03690" w:rsidP="008158F5">
            <w:pPr>
              <w:snapToGrid w:val="0"/>
              <w:spacing w:after="0" w:line="240" w:lineRule="auto"/>
              <w:jc w:val="center"/>
              <w:rPr>
                <w:rFonts w:ascii="Times New Roman" w:hAnsi="Times New Roman"/>
                <w:bCs/>
                <w:sz w:val="20"/>
                <w:szCs w:val="20"/>
                <w:lang w:val="ro-RO"/>
              </w:rPr>
            </w:pPr>
            <w:r w:rsidRPr="00606A4F">
              <w:rPr>
                <w:rFonts w:ascii="Times New Roman" w:hAnsi="Times New Roman"/>
                <w:bCs/>
                <w:sz w:val="20"/>
                <w:szCs w:val="20"/>
                <w:lang w:val="ro-RO"/>
              </w:rPr>
              <w:t xml:space="preserve">Ministerul </w:t>
            </w:r>
            <w:r w:rsidRPr="00606A4F">
              <w:rPr>
                <w:rFonts w:ascii="Times New Roman" w:hAnsi="Times New Roman"/>
                <w:bCs/>
                <w:sz w:val="20"/>
                <w:szCs w:val="20"/>
                <w:lang w:val="ro-RO"/>
              </w:rPr>
              <w:lastRenderedPageBreak/>
              <w:t>Apărării,</w:t>
            </w:r>
          </w:p>
          <w:p w:rsidR="00B03690" w:rsidRPr="00606A4F" w:rsidRDefault="00B03690" w:rsidP="008158F5">
            <w:pPr>
              <w:snapToGri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 xml:space="preserve">Serviciul de Informaţii şi Securitate, </w:t>
            </w:r>
            <w:r w:rsidRPr="00606A4F">
              <w:rPr>
                <w:rFonts w:ascii="Times New Roman" w:hAnsi="Times New Roman"/>
                <w:bCs/>
                <w:sz w:val="20"/>
                <w:szCs w:val="20"/>
                <w:lang w:val="ro-RO"/>
              </w:rPr>
              <w:t>Serviciul Vamal</w:t>
            </w:r>
          </w:p>
        </w:tc>
        <w:tc>
          <w:tcPr>
            <w:tcW w:w="1417" w:type="dxa"/>
          </w:tcPr>
          <w:p w:rsidR="00B03690" w:rsidRPr="00606A4F" w:rsidRDefault="00B03690" w:rsidP="00EB24B6">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2014 -2015</w:t>
            </w:r>
          </w:p>
        </w:tc>
        <w:tc>
          <w:tcPr>
            <w:tcW w:w="5464" w:type="dxa"/>
          </w:tcPr>
          <w:p w:rsidR="00B03690" w:rsidRPr="00606A4F" w:rsidRDefault="00B03690" w:rsidP="00664B53">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Activitate realizată </w:t>
            </w:r>
          </w:p>
          <w:p w:rsidR="00B03690" w:rsidRDefault="00B03690" w:rsidP="00664B5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Planul comun de acţiuni în domeniul prevenirii şi combaterii criminalităţii informatice pentru perioada anilor 2013 – 2015 a fost aprobat prin Ordinul Serviciului Vamal nr. 471-O din 27 septembrie 2013. Raportul privind implementarea Planului de acţiuni menţionat supra a  fost prezentat în adresa Procuraturii Generale.</w:t>
            </w:r>
          </w:p>
          <w:p w:rsidR="00664B53" w:rsidRPr="00606A4F" w:rsidRDefault="00664B53" w:rsidP="00664B53">
            <w:pPr>
              <w:spacing w:after="0" w:line="240" w:lineRule="auto"/>
              <w:jc w:val="both"/>
              <w:rPr>
                <w:rFonts w:ascii="Times New Roman" w:hAnsi="Times New Roman"/>
                <w:sz w:val="20"/>
                <w:szCs w:val="20"/>
                <w:lang w:val="ro-RO"/>
              </w:rPr>
            </w:pPr>
          </w:p>
        </w:tc>
      </w:tr>
      <w:tr w:rsidR="00B03690" w:rsidRPr="007D1171" w:rsidTr="000C097D">
        <w:tc>
          <w:tcPr>
            <w:tcW w:w="817" w:type="dxa"/>
            <w:vMerge/>
          </w:tcPr>
          <w:p w:rsidR="00B03690" w:rsidRPr="00606A4F" w:rsidRDefault="00B03690" w:rsidP="00634245">
            <w:pPr>
              <w:spacing w:line="240" w:lineRule="auto"/>
              <w:rPr>
                <w:rFonts w:ascii="Times New Roman" w:hAnsi="Times New Roman"/>
                <w:sz w:val="20"/>
                <w:szCs w:val="20"/>
                <w:lang w:val="ro-RO"/>
              </w:rPr>
            </w:pPr>
          </w:p>
        </w:tc>
        <w:tc>
          <w:tcPr>
            <w:tcW w:w="1985" w:type="dxa"/>
            <w:vMerge/>
          </w:tcPr>
          <w:p w:rsidR="00B03690" w:rsidRPr="00606A4F" w:rsidRDefault="00B03690" w:rsidP="00634245">
            <w:pPr>
              <w:spacing w:line="240" w:lineRule="auto"/>
              <w:rPr>
                <w:rFonts w:ascii="Times New Roman" w:hAnsi="Times New Roman"/>
                <w:sz w:val="20"/>
                <w:szCs w:val="20"/>
                <w:lang w:val="ro-RO"/>
              </w:rPr>
            </w:pPr>
          </w:p>
        </w:tc>
        <w:tc>
          <w:tcPr>
            <w:tcW w:w="1842" w:type="dxa"/>
            <w:vMerge/>
          </w:tcPr>
          <w:p w:rsidR="00B03690" w:rsidRPr="00606A4F" w:rsidRDefault="00B03690" w:rsidP="00634245">
            <w:pPr>
              <w:spacing w:line="240" w:lineRule="auto"/>
              <w:rPr>
                <w:rFonts w:ascii="Times New Roman" w:hAnsi="Times New Roman"/>
                <w:sz w:val="20"/>
                <w:szCs w:val="20"/>
                <w:lang w:val="ro-RO"/>
              </w:rPr>
            </w:pPr>
          </w:p>
        </w:tc>
        <w:tc>
          <w:tcPr>
            <w:tcW w:w="1701" w:type="dxa"/>
          </w:tcPr>
          <w:p w:rsidR="00B03690" w:rsidRPr="00606A4F" w:rsidRDefault="00B03690" w:rsidP="008158F5">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24. Consolidarea capacităţilor instituţionale prin preluarea celor mai bune practici şi experienţe în domeniul schimbului de informaţii cu privire la fenomenul criminalităţii (crimă organizată, trafic de persoane, droguri, confiscarea bunurilor ilicite etc.)</w:t>
            </w:r>
          </w:p>
        </w:tc>
        <w:tc>
          <w:tcPr>
            <w:tcW w:w="1560" w:type="dxa"/>
          </w:tcPr>
          <w:p w:rsidR="00B03690" w:rsidRPr="00606A4F" w:rsidRDefault="00B03690" w:rsidP="008158F5">
            <w:pPr>
              <w:snapToGrid w:val="0"/>
              <w:spacing w:after="0" w:line="240" w:lineRule="auto"/>
              <w:jc w:val="center"/>
              <w:rPr>
                <w:rFonts w:ascii="Times New Roman" w:hAnsi="Times New Roman"/>
                <w:sz w:val="20"/>
                <w:szCs w:val="20"/>
                <w:lang w:val="ro-RO"/>
              </w:rPr>
            </w:pPr>
            <w:r w:rsidRPr="00606A4F">
              <w:rPr>
                <w:rFonts w:ascii="Times New Roman" w:hAnsi="Times New Roman"/>
                <w:bCs/>
                <w:sz w:val="20"/>
                <w:szCs w:val="20"/>
                <w:lang w:val="ro-RO"/>
              </w:rPr>
              <w:t xml:space="preserve">Ministerul Afacerilor Interne, </w:t>
            </w:r>
            <w:r w:rsidRPr="00606A4F">
              <w:rPr>
                <w:rFonts w:ascii="Times New Roman" w:hAnsi="Times New Roman"/>
                <w:sz w:val="20"/>
                <w:szCs w:val="20"/>
                <w:lang w:val="ro-RO"/>
              </w:rPr>
              <w:t>Serviciul de Informaţii şi Securitate,</w:t>
            </w:r>
          </w:p>
          <w:p w:rsidR="00B03690" w:rsidRPr="00606A4F" w:rsidRDefault="00B03690" w:rsidP="008158F5">
            <w:pPr>
              <w:snapToGrid w:val="0"/>
              <w:spacing w:after="0" w:line="240" w:lineRule="auto"/>
              <w:jc w:val="center"/>
              <w:rPr>
                <w:rFonts w:ascii="Times New Roman" w:hAnsi="Times New Roman"/>
                <w:sz w:val="20"/>
                <w:szCs w:val="20"/>
                <w:lang w:val="ro-RO"/>
              </w:rPr>
            </w:pPr>
            <w:r w:rsidRPr="00606A4F">
              <w:rPr>
                <w:rFonts w:ascii="Times New Roman" w:hAnsi="Times New Roman"/>
                <w:bCs/>
                <w:sz w:val="20"/>
                <w:szCs w:val="20"/>
                <w:lang w:val="ro-RO"/>
              </w:rPr>
              <w:t>Centrul Naţional Anticorupţie,</w:t>
            </w:r>
          </w:p>
          <w:p w:rsidR="00B03690" w:rsidRPr="00606A4F" w:rsidRDefault="00B03690" w:rsidP="008158F5">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tc>
        <w:tc>
          <w:tcPr>
            <w:tcW w:w="1417" w:type="dxa"/>
          </w:tcPr>
          <w:p w:rsidR="00B03690" w:rsidRPr="00606A4F" w:rsidRDefault="00B03690" w:rsidP="00B03690">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B03690" w:rsidRPr="00606A4F" w:rsidRDefault="00B03690" w:rsidP="00B03690">
            <w:pPr>
              <w:spacing w:after="0" w:line="240" w:lineRule="auto"/>
              <w:ind w:right="-534"/>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B03690" w:rsidRPr="00606A4F" w:rsidRDefault="00B03690" w:rsidP="00B0369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În vederea familiarizării, instruirii şi consolidării cunoştinţelor cu privire la desfăşurarea operaţiunilor şi utilizarea programelor informaţionale specifice acestora, au fost organizate şi realizate următoarele ateliere de lucru:</w:t>
            </w:r>
          </w:p>
          <w:p w:rsidR="00B03690" w:rsidRPr="00606A4F"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Desfăşurarea celei de-a 14-a şedinţe a grupului de lucru “Antifrauda” sub egida SELEC;</w:t>
            </w:r>
          </w:p>
          <w:p w:rsidR="00B03690" w:rsidRPr="00606A4F"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Desfăşurarea celei de-a 21-a şedinţe de lucru </w:t>
            </w:r>
            <w:r w:rsidR="00664B53">
              <w:rPr>
                <w:rFonts w:ascii="Times New Roman" w:hAnsi="Times New Roman"/>
                <w:sz w:val="20"/>
                <w:szCs w:val="20"/>
                <w:lang w:val="ro-RO"/>
              </w:rPr>
              <w:t>,,</w:t>
            </w:r>
            <w:r w:rsidRPr="00606A4F">
              <w:rPr>
                <w:rFonts w:ascii="Times New Roman" w:hAnsi="Times New Roman"/>
                <w:sz w:val="20"/>
                <w:szCs w:val="20"/>
                <w:lang w:val="ro-RO"/>
              </w:rPr>
              <w:t>Antidrog”</w:t>
            </w:r>
            <w:r w:rsidR="00664B53">
              <w:rPr>
                <w:rFonts w:ascii="Times New Roman" w:hAnsi="Times New Roman"/>
                <w:sz w:val="20"/>
                <w:szCs w:val="20"/>
                <w:lang w:val="ro-RO"/>
              </w:rPr>
              <w:t>,</w:t>
            </w:r>
            <w:r w:rsidRPr="00606A4F">
              <w:rPr>
                <w:rFonts w:ascii="Times New Roman" w:hAnsi="Times New Roman"/>
                <w:sz w:val="20"/>
                <w:szCs w:val="20"/>
                <w:lang w:val="ro-RO"/>
              </w:rPr>
              <w:t xml:space="preserve"> sub egida SELEC;</w:t>
            </w:r>
          </w:p>
          <w:p w:rsidR="00B03690" w:rsidRPr="00606A4F"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Desfăşurarea sesiunii de trening şi exerciţiu practic în cadrul proiectului „Veles” sub egida SELEC;</w:t>
            </w:r>
          </w:p>
          <w:p w:rsidR="00B03690" w:rsidRPr="00606A4F"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Atelierul de lucru suplimentar asupra „Proiectului Constituirii structurii unui Forum Dunărean” avînd ca scop crearea platformei de cooperare pentru regiunea Dunării, studierea celor mai bune practici ale UE în domeniul delictelor transfrontaliere, analiză de risc şi organizarea operaţiunilor internaţionale întru contracararea fraudelor vamale;</w:t>
            </w:r>
          </w:p>
          <w:p w:rsidR="00B03690" w:rsidRPr="00606A4F"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Atelierul de lucru privind ,,Planificarea Globală a Operaţiunii COSMO” care vizează mişcarea ilicită a produselor strategice;</w:t>
            </w:r>
          </w:p>
          <w:p w:rsidR="00B03690" w:rsidRPr="00606A4F"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Atelierul de lucru privind ,,Infracţiunile contra mediului înconjurător şi naturii, Operaţiunea ORION”;</w:t>
            </w:r>
          </w:p>
          <w:p w:rsidR="00B03690"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Seminarul ,,Interzicerea traficului comercial ilicit”. Atelierul de lucru s-a axat pe acumularea cunoştinţelor şi interzicerea contrabandei în traficul comercial;</w:t>
            </w:r>
          </w:p>
          <w:p w:rsidR="00B03690" w:rsidRPr="00664B53" w:rsidRDefault="00B03690" w:rsidP="00B03690">
            <w:pPr>
              <w:numPr>
                <w:ilvl w:val="0"/>
                <w:numId w:val="43"/>
              </w:numPr>
              <w:spacing w:after="0" w:line="240" w:lineRule="auto"/>
              <w:ind w:left="341"/>
              <w:jc w:val="both"/>
              <w:rPr>
                <w:rFonts w:ascii="Times New Roman" w:hAnsi="Times New Roman"/>
                <w:sz w:val="20"/>
                <w:szCs w:val="20"/>
                <w:lang w:val="ro-RO"/>
              </w:rPr>
            </w:pPr>
            <w:r w:rsidRPr="00664B53">
              <w:rPr>
                <w:rFonts w:ascii="Times New Roman" w:hAnsi="Times New Roman"/>
                <w:sz w:val="20"/>
                <w:szCs w:val="20"/>
                <w:lang w:val="ro-RO"/>
              </w:rPr>
              <w:t>Atelierul de lucru referitor la utilizarea sistemului informaţional AFIS, programă utilizată ca schimb de informaţie în cadrul operaţiunii vamale comune ROMOLUK II.</w:t>
            </w:r>
          </w:p>
          <w:p w:rsidR="00B03690" w:rsidRPr="00606A4F" w:rsidRDefault="00B03690" w:rsidP="00B0369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În perioada 09 – 17 noiembrie 2015, Serviciul Vamal a fost supus verificării, de către 4 investigatori ai OLAF, </w:t>
            </w:r>
            <w:r w:rsidR="00664B53">
              <w:rPr>
                <w:rFonts w:ascii="Times New Roman" w:hAnsi="Times New Roman"/>
                <w:sz w:val="20"/>
                <w:szCs w:val="20"/>
                <w:lang w:val="ro-RO"/>
              </w:rPr>
              <w:t xml:space="preserve">în privinţa </w:t>
            </w:r>
            <w:r w:rsidRPr="00606A4F">
              <w:rPr>
                <w:rFonts w:ascii="Times New Roman" w:hAnsi="Times New Roman"/>
                <w:sz w:val="20"/>
                <w:szCs w:val="20"/>
                <w:lang w:val="ro-RO"/>
              </w:rPr>
              <w:t xml:space="preserve"> </w:t>
            </w:r>
            <w:r w:rsidRPr="00606A4F">
              <w:rPr>
                <w:rFonts w:ascii="Times New Roman" w:hAnsi="Times New Roman"/>
                <w:sz w:val="20"/>
                <w:szCs w:val="20"/>
                <w:lang w:val="ro-RO"/>
              </w:rPr>
              <w:lastRenderedPageBreak/>
              <w:t>corectitudinii eliberării certificatelor de origine a mărfurilor EUR 1.</w:t>
            </w:r>
          </w:p>
          <w:p w:rsidR="00B03690" w:rsidRPr="00606A4F" w:rsidRDefault="00B03690" w:rsidP="00B03690">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Pe parcursul anului 2016 Serviciul Vamal a participat în cadrul următoarelor activităţi:</w:t>
            </w:r>
          </w:p>
          <w:p w:rsidR="00B03690" w:rsidRPr="00606A4F"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Atelierul de lucru organizat de Comisia Europeană, prin instrumentul TAIEX, în comun cu Guardia Civilă Spaniolă, cu tematica „Traficul internaţional de droguri: haşiş şi heroină”, desfăşurat în perioada 29 februarie – 1 martie 2016;</w:t>
            </w:r>
          </w:p>
          <w:p w:rsidR="00B03690" w:rsidRDefault="00B03690" w:rsidP="00B03690">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Seminarul de schimb de experienţă între reprezentanţii autorităţilor vamale din Republica Moldova şi România în domeniile analizei de risc, controlului ulterior şi asistenţei administrative reciproce</w:t>
            </w:r>
            <w:r w:rsidR="00664B53">
              <w:rPr>
                <w:rFonts w:ascii="Times New Roman" w:hAnsi="Times New Roman"/>
                <w:sz w:val="20"/>
                <w:szCs w:val="20"/>
                <w:lang w:val="ro-RO"/>
              </w:rPr>
              <w:t>,</w:t>
            </w:r>
            <w:r w:rsidRPr="00606A4F">
              <w:rPr>
                <w:rFonts w:ascii="Times New Roman" w:hAnsi="Times New Roman"/>
                <w:sz w:val="20"/>
                <w:szCs w:val="20"/>
                <w:lang w:val="ro-RO"/>
              </w:rPr>
              <w:t xml:space="preserve"> desfăşurat în perioada 01 - 03  iunie 2016;</w:t>
            </w:r>
          </w:p>
          <w:p w:rsidR="00B03690" w:rsidRPr="00664B53" w:rsidRDefault="00B03690" w:rsidP="00664B53">
            <w:pPr>
              <w:numPr>
                <w:ilvl w:val="0"/>
                <w:numId w:val="43"/>
              </w:numPr>
              <w:spacing w:after="0" w:line="240" w:lineRule="auto"/>
              <w:ind w:left="341"/>
              <w:jc w:val="both"/>
              <w:rPr>
                <w:rFonts w:ascii="Times New Roman" w:hAnsi="Times New Roman"/>
                <w:sz w:val="20"/>
                <w:szCs w:val="20"/>
                <w:lang w:val="ro-RO"/>
              </w:rPr>
            </w:pPr>
            <w:r w:rsidRPr="00664B53">
              <w:rPr>
                <w:rFonts w:ascii="Times New Roman" w:hAnsi="Times New Roman"/>
                <w:sz w:val="20"/>
                <w:szCs w:val="20"/>
                <w:lang w:val="ro-RO"/>
              </w:rPr>
              <w:t xml:space="preserve">A 22-a </w:t>
            </w:r>
            <w:r w:rsidR="00664B53">
              <w:rPr>
                <w:rFonts w:ascii="Times New Roman" w:hAnsi="Times New Roman"/>
                <w:sz w:val="20"/>
                <w:szCs w:val="20"/>
                <w:lang w:val="ro-RO"/>
              </w:rPr>
              <w:t>ş</w:t>
            </w:r>
            <w:r w:rsidRPr="00664B53">
              <w:rPr>
                <w:rFonts w:ascii="Times New Roman" w:hAnsi="Times New Roman"/>
                <w:sz w:val="20"/>
                <w:szCs w:val="20"/>
                <w:lang w:val="ro-RO"/>
              </w:rPr>
              <w:t xml:space="preserve">edinţă a </w:t>
            </w:r>
            <w:r w:rsidR="00664B53">
              <w:rPr>
                <w:rFonts w:ascii="Times New Roman" w:hAnsi="Times New Roman"/>
                <w:sz w:val="20"/>
                <w:szCs w:val="20"/>
                <w:lang w:val="ro-RO"/>
              </w:rPr>
              <w:t>g</w:t>
            </w:r>
            <w:r w:rsidRPr="00664B53">
              <w:rPr>
                <w:rFonts w:ascii="Times New Roman" w:hAnsi="Times New Roman"/>
                <w:sz w:val="20"/>
                <w:szCs w:val="20"/>
                <w:lang w:val="ro-RO"/>
              </w:rPr>
              <w:t>rupului de lucru “Antidrog”</w:t>
            </w:r>
            <w:r w:rsidR="00664B53">
              <w:rPr>
                <w:rFonts w:ascii="Times New Roman" w:hAnsi="Times New Roman"/>
                <w:sz w:val="20"/>
                <w:szCs w:val="20"/>
                <w:lang w:val="ro-RO"/>
              </w:rPr>
              <w:t>,</w:t>
            </w:r>
            <w:r w:rsidRPr="00664B53">
              <w:rPr>
                <w:rFonts w:ascii="Times New Roman" w:hAnsi="Times New Roman"/>
                <w:sz w:val="20"/>
                <w:szCs w:val="20"/>
                <w:lang w:val="ro-RO"/>
              </w:rPr>
              <w:t xml:space="preserve"> sub egida SELEC, desfăşurată în perioada 14-15 iunie 2016.</w:t>
            </w:r>
          </w:p>
        </w:tc>
      </w:tr>
      <w:tr w:rsidR="009535B2" w:rsidRPr="007D1171" w:rsidTr="000C097D">
        <w:tc>
          <w:tcPr>
            <w:tcW w:w="817" w:type="dxa"/>
            <w:vMerge/>
          </w:tcPr>
          <w:p w:rsidR="009535B2" w:rsidRPr="00606A4F" w:rsidRDefault="009535B2" w:rsidP="00634245">
            <w:pPr>
              <w:spacing w:line="240" w:lineRule="auto"/>
              <w:rPr>
                <w:rFonts w:ascii="Times New Roman" w:hAnsi="Times New Roman"/>
                <w:sz w:val="20"/>
                <w:szCs w:val="20"/>
                <w:lang w:val="ro-RO"/>
              </w:rPr>
            </w:pPr>
          </w:p>
        </w:tc>
        <w:tc>
          <w:tcPr>
            <w:tcW w:w="1985" w:type="dxa"/>
          </w:tcPr>
          <w:p w:rsidR="009535B2" w:rsidRPr="00606A4F" w:rsidRDefault="009535B2" w:rsidP="00634245">
            <w:pPr>
              <w:spacing w:line="240" w:lineRule="auto"/>
              <w:rPr>
                <w:rFonts w:ascii="Times New Roman" w:hAnsi="Times New Roman"/>
                <w:sz w:val="20"/>
                <w:szCs w:val="20"/>
                <w:lang w:val="ro-RO"/>
              </w:rPr>
            </w:pPr>
          </w:p>
        </w:tc>
        <w:tc>
          <w:tcPr>
            <w:tcW w:w="1842" w:type="dxa"/>
          </w:tcPr>
          <w:p w:rsidR="009535B2" w:rsidRPr="00606A4F" w:rsidRDefault="009535B2" w:rsidP="00634245">
            <w:pPr>
              <w:spacing w:line="240" w:lineRule="auto"/>
              <w:rPr>
                <w:rFonts w:ascii="Times New Roman" w:hAnsi="Times New Roman"/>
                <w:sz w:val="20"/>
                <w:szCs w:val="20"/>
                <w:lang w:val="ro-RO"/>
              </w:rPr>
            </w:pPr>
          </w:p>
        </w:tc>
        <w:tc>
          <w:tcPr>
            <w:tcW w:w="1701" w:type="dxa"/>
          </w:tcPr>
          <w:p w:rsidR="009535B2" w:rsidRPr="00606A4F" w:rsidRDefault="00C256C4" w:rsidP="007963E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25. Consolidarea capacităţilor instituţionale prin preluarea celor mai bune practici şi experienţe în domeniul combaterii terorismului cibernetic</w:t>
            </w:r>
          </w:p>
        </w:tc>
        <w:tc>
          <w:tcPr>
            <w:tcW w:w="1560" w:type="dxa"/>
          </w:tcPr>
          <w:p w:rsidR="00C256C4" w:rsidRPr="00606A4F" w:rsidRDefault="00C256C4" w:rsidP="007963E3">
            <w:pPr>
              <w:keepNext/>
              <w:snapToGrid w:val="0"/>
              <w:spacing w:after="0" w:line="240" w:lineRule="auto"/>
              <w:jc w:val="center"/>
              <w:rPr>
                <w:rFonts w:ascii="Times New Roman" w:hAnsi="Times New Roman"/>
                <w:bCs/>
                <w:sz w:val="20"/>
                <w:szCs w:val="20"/>
                <w:lang w:val="ro-RO"/>
              </w:rPr>
            </w:pPr>
            <w:r w:rsidRPr="00606A4F">
              <w:rPr>
                <w:rFonts w:ascii="Times New Roman" w:hAnsi="Times New Roman"/>
                <w:sz w:val="20"/>
                <w:szCs w:val="20"/>
                <w:lang w:val="ro-RO"/>
              </w:rPr>
              <w:t xml:space="preserve">Serviciul de Informaţii şi Securitate, </w:t>
            </w:r>
            <w:r w:rsidRPr="00606A4F">
              <w:rPr>
                <w:rFonts w:ascii="Times New Roman" w:hAnsi="Times New Roman"/>
                <w:bCs/>
                <w:sz w:val="20"/>
                <w:szCs w:val="20"/>
                <w:lang w:val="ro-RO"/>
              </w:rPr>
              <w:t>Ministerul Afacerilor Interne,</w:t>
            </w:r>
          </w:p>
          <w:p w:rsidR="009535B2" w:rsidRPr="00606A4F" w:rsidRDefault="00C256C4" w:rsidP="007963E3">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tc>
        <w:tc>
          <w:tcPr>
            <w:tcW w:w="1417" w:type="dxa"/>
          </w:tcPr>
          <w:p w:rsidR="009535B2" w:rsidRPr="00606A4F" w:rsidRDefault="00C256C4" w:rsidP="00C256C4">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C256C4" w:rsidRPr="00606A4F" w:rsidRDefault="00C256C4"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9535B2" w:rsidRPr="00606A4F" w:rsidRDefault="00C256C4"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În colaborare cu </w:t>
            </w:r>
            <w:r w:rsidRPr="00606A4F">
              <w:rPr>
                <w:rFonts w:ascii="Times New Roman" w:hAnsi="Times New Roman"/>
                <w:bCs/>
                <w:sz w:val="20"/>
                <w:szCs w:val="20"/>
                <w:lang w:val="ro-RO"/>
              </w:rPr>
              <w:t>Ministerul Afacerilor Interne</w:t>
            </w:r>
            <w:r w:rsidRPr="00606A4F">
              <w:rPr>
                <w:rFonts w:ascii="Times New Roman" w:hAnsi="Times New Roman"/>
                <w:sz w:val="20"/>
                <w:szCs w:val="20"/>
                <w:lang w:val="ro-RO"/>
              </w:rPr>
              <w:t>, prin scrisoarea nr.18/615 din 15.04.2016, a fost inițiat proiectul TAIEX, pentru organizarea exerciţiu</w:t>
            </w:r>
            <w:r w:rsidR="00664B53">
              <w:rPr>
                <w:rFonts w:ascii="Times New Roman" w:hAnsi="Times New Roman"/>
                <w:sz w:val="20"/>
                <w:szCs w:val="20"/>
                <w:lang w:val="ro-RO"/>
              </w:rPr>
              <w:t>lui</w:t>
            </w:r>
            <w:r w:rsidRPr="00606A4F">
              <w:rPr>
                <w:rFonts w:ascii="Times New Roman" w:hAnsi="Times New Roman"/>
                <w:sz w:val="20"/>
                <w:szCs w:val="20"/>
                <w:lang w:val="ro-RO"/>
              </w:rPr>
              <w:t xml:space="preserve"> de simulare privind prevenirea şi combaterea terorismului (Chişinău-Iaşi).</w:t>
            </w:r>
          </w:p>
        </w:tc>
      </w:tr>
      <w:tr w:rsidR="009535B2" w:rsidRPr="007D1171" w:rsidTr="000C097D">
        <w:tc>
          <w:tcPr>
            <w:tcW w:w="817" w:type="dxa"/>
            <w:vMerge/>
          </w:tcPr>
          <w:p w:rsidR="009535B2" w:rsidRPr="00606A4F" w:rsidRDefault="009535B2" w:rsidP="00634245">
            <w:pPr>
              <w:spacing w:line="240" w:lineRule="auto"/>
              <w:rPr>
                <w:rFonts w:ascii="Times New Roman" w:hAnsi="Times New Roman"/>
                <w:sz w:val="20"/>
                <w:szCs w:val="20"/>
                <w:lang w:val="ro-RO"/>
              </w:rPr>
            </w:pPr>
          </w:p>
        </w:tc>
        <w:tc>
          <w:tcPr>
            <w:tcW w:w="1985" w:type="dxa"/>
          </w:tcPr>
          <w:p w:rsidR="009535B2" w:rsidRPr="00606A4F" w:rsidRDefault="00A26785" w:rsidP="007963E3">
            <w:pPr>
              <w:spacing w:after="0" w:line="240" w:lineRule="auto"/>
              <w:jc w:val="both"/>
              <w:rPr>
                <w:rFonts w:ascii="Times New Roman" w:hAnsi="Times New Roman"/>
                <w:sz w:val="20"/>
                <w:szCs w:val="20"/>
                <w:lang w:val="ro-RO"/>
              </w:rPr>
            </w:pPr>
            <w:r w:rsidRPr="00606A4F">
              <w:rPr>
                <w:rFonts w:ascii="Times New Roman" w:hAnsi="Times New Roman"/>
                <w:b/>
                <w:sz w:val="20"/>
                <w:szCs w:val="20"/>
                <w:lang w:val="ro-RO"/>
              </w:rPr>
              <w:t>(2)</w:t>
            </w:r>
            <w:r w:rsidRPr="00606A4F">
              <w:rPr>
                <w:rFonts w:ascii="Times New Roman" w:hAnsi="Times New Roman"/>
                <w:sz w:val="20"/>
                <w:szCs w:val="20"/>
                <w:lang w:val="ro-RO"/>
              </w:rPr>
              <w:t xml:space="preserve"> Părţile intensifică cooperarea bilaterală, regională şi internaţională între organele de asigurare a respectării legii, inclusiv consolidarea cooperării dintre Oficiul European de Poliţie (Europol) şi autorităţile competente ale </w:t>
            </w:r>
            <w:r w:rsidRPr="00606A4F">
              <w:rPr>
                <w:rFonts w:ascii="Times New Roman" w:hAnsi="Times New Roman"/>
                <w:sz w:val="20"/>
                <w:szCs w:val="20"/>
                <w:lang w:val="ro-RO"/>
              </w:rPr>
              <w:lastRenderedPageBreak/>
              <w:t>Republicii Moldova. Părţile se angajează să pună în aplicare în mod eficace standardele internaţionale relevante şi, în special, cele consacrate în Convenţia Organizaţiei Naţiunilor Unite împotriva criminalităţii transnaţionale organizate (UNTOC) din 2000 şi cele trei protocoale la aceasta, în Convenţia Organizaţiei Naţiunilor Unite împotriva corupţiei din 2003 şi în instrumentele relevante ale Consiliului Europei privind prevenirea şi combaterea corupţiei</w:t>
            </w:r>
          </w:p>
        </w:tc>
        <w:tc>
          <w:tcPr>
            <w:tcW w:w="1842" w:type="dxa"/>
          </w:tcPr>
          <w:p w:rsidR="009535B2" w:rsidRPr="00606A4F" w:rsidRDefault="00A26785" w:rsidP="007963E3">
            <w:pPr>
              <w:spacing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Stabilirea unei cooperări mai strînse cu Europol, inclusiv prin încheierea unui acord de cooperare operaţională</w:t>
            </w:r>
          </w:p>
        </w:tc>
        <w:tc>
          <w:tcPr>
            <w:tcW w:w="1701" w:type="dxa"/>
          </w:tcPr>
          <w:p w:rsidR="009535B2" w:rsidRPr="00606A4F" w:rsidRDefault="00A26785" w:rsidP="007963E3">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26. Consolidarea mecanismului de colaborare interinstituţională a organelor de drept în prevenirea şi combaterea crimei organizate</w:t>
            </w:r>
          </w:p>
        </w:tc>
        <w:tc>
          <w:tcPr>
            <w:tcW w:w="1560" w:type="dxa"/>
          </w:tcPr>
          <w:p w:rsidR="00A26785" w:rsidRPr="00606A4F" w:rsidRDefault="00A26785" w:rsidP="007963E3">
            <w:pPr>
              <w:snapToGrid w:val="0"/>
              <w:spacing w:after="0" w:line="240" w:lineRule="auto"/>
              <w:jc w:val="center"/>
              <w:rPr>
                <w:rFonts w:ascii="Times New Roman" w:hAnsi="Times New Roman"/>
                <w:bCs/>
                <w:sz w:val="20"/>
                <w:szCs w:val="20"/>
                <w:lang w:val="ro-RO"/>
              </w:rPr>
            </w:pPr>
            <w:r w:rsidRPr="00606A4F">
              <w:rPr>
                <w:rFonts w:ascii="Times New Roman" w:hAnsi="Times New Roman"/>
                <w:bCs/>
                <w:sz w:val="20"/>
                <w:szCs w:val="20"/>
                <w:lang w:val="ro-RO"/>
              </w:rPr>
              <w:t>Ministerul Afacerilor Interne, Centrul Naţional Anticorupţie,</w:t>
            </w:r>
          </w:p>
          <w:p w:rsidR="00A26785" w:rsidRPr="00606A4F" w:rsidRDefault="00A26785" w:rsidP="007963E3">
            <w:pPr>
              <w:snapToGrid w:val="0"/>
              <w:spacing w:after="0" w:line="240" w:lineRule="auto"/>
              <w:jc w:val="center"/>
              <w:rPr>
                <w:rFonts w:ascii="Times New Roman" w:hAnsi="Times New Roman"/>
                <w:bCs/>
                <w:sz w:val="20"/>
                <w:szCs w:val="20"/>
                <w:lang w:val="ro-RO"/>
              </w:rPr>
            </w:pPr>
            <w:r w:rsidRPr="00606A4F">
              <w:rPr>
                <w:rFonts w:ascii="Times New Roman" w:hAnsi="Times New Roman"/>
                <w:bCs/>
                <w:sz w:val="20"/>
                <w:szCs w:val="20"/>
                <w:lang w:val="ro-RO"/>
              </w:rPr>
              <w:t>Procuratura Generală,</w:t>
            </w:r>
          </w:p>
          <w:p w:rsidR="00A26785" w:rsidRPr="00606A4F" w:rsidRDefault="00A26785" w:rsidP="007963E3">
            <w:pPr>
              <w:snapToGrid w:val="0"/>
              <w:spacing w:after="0" w:line="240" w:lineRule="auto"/>
              <w:jc w:val="center"/>
              <w:rPr>
                <w:rFonts w:ascii="Times New Roman" w:hAnsi="Times New Roman"/>
                <w:bCs/>
                <w:sz w:val="20"/>
                <w:szCs w:val="20"/>
                <w:lang w:val="ro-RO"/>
              </w:rPr>
            </w:pPr>
            <w:r w:rsidRPr="00606A4F">
              <w:rPr>
                <w:rFonts w:ascii="Times New Roman" w:hAnsi="Times New Roman"/>
                <w:bCs/>
                <w:sz w:val="20"/>
                <w:szCs w:val="20"/>
                <w:lang w:val="ro-RO"/>
              </w:rPr>
              <w:t>Serviciul de Informaţii şi Securitate,</w:t>
            </w:r>
          </w:p>
          <w:p w:rsidR="009535B2" w:rsidRPr="00606A4F" w:rsidRDefault="00A26785" w:rsidP="007963E3">
            <w:pPr>
              <w:spacing w:line="240" w:lineRule="auto"/>
              <w:jc w:val="center"/>
              <w:rPr>
                <w:rFonts w:ascii="Times New Roman" w:hAnsi="Times New Roman"/>
                <w:sz w:val="20"/>
                <w:szCs w:val="20"/>
                <w:lang w:val="ro-RO"/>
              </w:rPr>
            </w:pPr>
            <w:r w:rsidRPr="00606A4F">
              <w:rPr>
                <w:rFonts w:ascii="Times New Roman" w:hAnsi="Times New Roman"/>
                <w:bCs/>
                <w:sz w:val="20"/>
                <w:szCs w:val="20"/>
                <w:lang w:val="ro-RO"/>
              </w:rPr>
              <w:t>Serviciul Vamal</w:t>
            </w:r>
          </w:p>
        </w:tc>
        <w:tc>
          <w:tcPr>
            <w:tcW w:w="1417" w:type="dxa"/>
          </w:tcPr>
          <w:p w:rsidR="009535B2" w:rsidRPr="00606A4F" w:rsidRDefault="00A26785" w:rsidP="00634245">
            <w:pPr>
              <w:spacing w:line="240" w:lineRule="auto"/>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A26785" w:rsidRPr="00606A4F" w:rsidRDefault="00A26785" w:rsidP="00A2678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A26785" w:rsidRPr="00606A4F" w:rsidRDefault="00A26785" w:rsidP="00664B53">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 xml:space="preserve">La 15 aprilie 2015, în Chişinău, a avut loc întrevederea dintre Serviciul Vamal şi reprezentaţii OLAF, cu participarea reprezentanţilor EUBAM, unde au fost discutate aspectele de colaborare în conformitate cu Aranjamentul de cooperare administrativă între Serviciul Vamal şi OLAF, semnat la Chişinău la 15 mai 2013. </w:t>
            </w:r>
          </w:p>
          <w:p w:rsidR="00A26785" w:rsidRPr="00606A4F" w:rsidRDefault="00A26785" w:rsidP="00664B53">
            <w:pPr>
              <w:spacing w:after="0" w:line="240" w:lineRule="auto"/>
              <w:jc w:val="both"/>
              <w:rPr>
                <w:rFonts w:ascii="Times New Roman" w:hAnsi="Times New Roman"/>
                <w:bCs/>
                <w:sz w:val="20"/>
                <w:szCs w:val="20"/>
                <w:lang w:val="ro-RO"/>
              </w:rPr>
            </w:pPr>
            <w:r w:rsidRPr="00606A4F">
              <w:rPr>
                <w:rFonts w:ascii="Times New Roman" w:hAnsi="Times New Roman"/>
                <w:sz w:val="20"/>
                <w:szCs w:val="20"/>
                <w:lang w:val="ro-RO"/>
              </w:rPr>
              <w:t xml:space="preserve">Pe 27 octombrie </w:t>
            </w:r>
            <w:smartTag w:uri="urn:schemas-microsoft-com:office:smarttags" w:element="metricconverter">
              <w:smartTagPr>
                <w:attr w:name="ProductID" w:val="2015,ﾠa"/>
              </w:smartTagPr>
              <w:r w:rsidRPr="00606A4F">
                <w:rPr>
                  <w:rFonts w:ascii="Times New Roman" w:hAnsi="Times New Roman"/>
                  <w:sz w:val="20"/>
                  <w:szCs w:val="20"/>
                  <w:lang w:val="ro-RO"/>
                </w:rPr>
                <w:t>2015, a</w:t>
              </w:r>
            </w:smartTag>
            <w:r w:rsidRPr="00606A4F">
              <w:rPr>
                <w:rFonts w:ascii="Times New Roman" w:hAnsi="Times New Roman"/>
                <w:sz w:val="20"/>
                <w:szCs w:val="20"/>
                <w:lang w:val="ro-RO"/>
              </w:rPr>
              <w:t xml:space="preserve"> avut loc întrevederea Directorului General al Serviciului Vamal cu Directorul General al OLAF. În cadrul şedinţei a f</w:t>
            </w:r>
            <w:r w:rsidRPr="00606A4F">
              <w:rPr>
                <w:rFonts w:ascii="Times New Roman" w:hAnsi="Times New Roman"/>
                <w:bCs/>
                <w:sz w:val="20"/>
                <w:szCs w:val="20"/>
                <w:lang w:val="ro-RO"/>
              </w:rPr>
              <w:t>ost semnată  Strategia Serviciului Vamal în domeniul luptei cu contrabanda şi vânzarea ilegală a produselor din tutun pentru perioada anilor 2015-2018.</w:t>
            </w:r>
          </w:p>
          <w:p w:rsidR="00A26785" w:rsidRPr="00606A4F" w:rsidRDefault="00A26785" w:rsidP="00664B53">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lastRenderedPageBreak/>
              <w:t>În baza Ordinului Serviciului Vamal nr.67- O din 03 martie 2016, a fost aprobat Planul de acţiuni pentru combaterea traficului ilicit de ţigarete pentru perioada anilor 2016-2018 şi s-a creat Grupul de lucru referitor la implementarea în practică a prevederilor Planului.</w:t>
            </w:r>
          </w:p>
          <w:p w:rsidR="00A26785" w:rsidRPr="00606A4F" w:rsidRDefault="00A26785" w:rsidP="00664B53">
            <w:pPr>
              <w:spacing w:after="0" w:line="240" w:lineRule="auto"/>
              <w:jc w:val="both"/>
              <w:rPr>
                <w:rFonts w:ascii="Times New Roman" w:hAnsi="Times New Roman"/>
                <w:bCs/>
                <w:sz w:val="20"/>
                <w:szCs w:val="20"/>
                <w:lang w:val="ro-RO"/>
              </w:rPr>
            </w:pPr>
            <w:r w:rsidRPr="00606A4F">
              <w:rPr>
                <w:rFonts w:ascii="Times New Roman" w:hAnsi="Times New Roman"/>
                <w:bCs/>
                <w:sz w:val="20"/>
                <w:szCs w:val="20"/>
                <w:lang w:val="ro-RO"/>
              </w:rPr>
              <w:t xml:space="preserve">La 20 aprilie 2016, în or. Odessa, Ucraina, </w:t>
            </w:r>
            <w:r w:rsidR="00E651CC" w:rsidRPr="00606A4F">
              <w:rPr>
                <w:rFonts w:ascii="Times New Roman" w:hAnsi="Times New Roman"/>
                <w:bCs/>
                <w:sz w:val="20"/>
                <w:szCs w:val="20"/>
                <w:lang w:val="ro-RO"/>
              </w:rPr>
              <w:t>s-a d</w:t>
            </w:r>
            <w:r w:rsidRPr="00606A4F">
              <w:rPr>
                <w:rFonts w:ascii="Times New Roman" w:hAnsi="Times New Roman"/>
                <w:bCs/>
                <w:sz w:val="20"/>
                <w:szCs w:val="20"/>
                <w:lang w:val="ro-RO"/>
              </w:rPr>
              <w:t>esfăşurat şedinţa Grupului special de lucru privind traficul ilicit cu produse de tutungerie, instituit de EUBAM.</w:t>
            </w:r>
          </w:p>
          <w:p w:rsidR="009535B2" w:rsidRPr="00606A4F" w:rsidRDefault="00A26785" w:rsidP="00664B53">
            <w:pPr>
              <w:spacing w:after="0" w:line="240" w:lineRule="auto"/>
              <w:jc w:val="both"/>
              <w:rPr>
                <w:rFonts w:ascii="Times New Roman" w:hAnsi="Times New Roman"/>
                <w:sz w:val="20"/>
                <w:szCs w:val="20"/>
                <w:lang w:val="ro-RO"/>
              </w:rPr>
            </w:pPr>
            <w:r w:rsidRPr="00606A4F">
              <w:rPr>
                <w:rFonts w:ascii="Times New Roman" w:hAnsi="Times New Roman"/>
                <w:bCs/>
                <w:sz w:val="20"/>
                <w:szCs w:val="20"/>
                <w:lang w:val="ro-RO"/>
              </w:rPr>
              <w:t>În perioada 21-22 aprilie 2016, în oraşul Trier, Germania, s-a desfăşurat Cursul de specializare pentru recunoaşterea ţigaretelor contrafăcute, organizat de JTI (Japan Tabac International Luxembourg S.A.)</w:t>
            </w:r>
            <w:r w:rsidR="00664B53">
              <w:rPr>
                <w:rFonts w:ascii="Times New Roman" w:hAnsi="Times New Roman"/>
                <w:bCs/>
                <w:sz w:val="20"/>
                <w:szCs w:val="20"/>
                <w:lang w:val="ro-RO"/>
              </w:rPr>
              <w:t>.</w:t>
            </w:r>
            <w:r w:rsidRPr="00606A4F">
              <w:rPr>
                <w:rFonts w:ascii="Times New Roman" w:hAnsi="Times New Roman"/>
                <w:bCs/>
                <w:sz w:val="20"/>
                <w:szCs w:val="20"/>
                <w:lang w:val="ro-RO"/>
              </w:rPr>
              <w:t xml:space="preserve">  </w:t>
            </w:r>
          </w:p>
        </w:tc>
      </w:tr>
      <w:tr w:rsidR="00897C42" w:rsidRPr="007D1171" w:rsidTr="000C097D">
        <w:tc>
          <w:tcPr>
            <w:tcW w:w="817" w:type="dxa"/>
            <w:vMerge w:val="restart"/>
          </w:tcPr>
          <w:p w:rsidR="00897C42" w:rsidRPr="00606A4F" w:rsidRDefault="00897C42" w:rsidP="00897C42">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17</w:t>
            </w:r>
          </w:p>
          <w:p w:rsidR="00897C42" w:rsidRPr="00606A4F" w:rsidRDefault="00897C42" w:rsidP="00897C42">
            <w:pPr>
              <w:spacing w:line="240" w:lineRule="auto"/>
              <w:jc w:val="center"/>
              <w:rPr>
                <w:rFonts w:ascii="Times New Roman" w:hAnsi="Times New Roman"/>
                <w:b/>
                <w:sz w:val="20"/>
                <w:szCs w:val="20"/>
                <w:lang w:val="ro-RO"/>
              </w:rPr>
            </w:pPr>
          </w:p>
        </w:tc>
        <w:tc>
          <w:tcPr>
            <w:tcW w:w="1985" w:type="dxa"/>
          </w:tcPr>
          <w:p w:rsidR="00897C42" w:rsidRPr="00606A4F" w:rsidRDefault="00897C42" w:rsidP="00634245">
            <w:pPr>
              <w:spacing w:line="240" w:lineRule="auto"/>
              <w:rPr>
                <w:rFonts w:ascii="Times New Roman" w:hAnsi="Times New Roman"/>
                <w:sz w:val="20"/>
                <w:szCs w:val="20"/>
                <w:lang w:val="ro-RO"/>
              </w:rPr>
            </w:pPr>
            <w:r w:rsidRPr="00606A4F">
              <w:rPr>
                <w:rFonts w:ascii="Times New Roman" w:hAnsi="Times New Roman"/>
                <w:b/>
                <w:sz w:val="20"/>
                <w:szCs w:val="20"/>
                <w:lang w:val="ro-RO"/>
              </w:rPr>
              <w:t>Lupta împotriva drogurilor ilicite</w:t>
            </w:r>
          </w:p>
        </w:tc>
        <w:tc>
          <w:tcPr>
            <w:tcW w:w="1842" w:type="dxa"/>
          </w:tcPr>
          <w:p w:rsidR="00897C42" w:rsidRPr="00606A4F" w:rsidRDefault="00897C42" w:rsidP="00791058">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Implementarea în continuare a Strategiei şi planurilor de acţiuni relevante, precum şi elaborarea unui nou plan de acţiuni</w:t>
            </w:r>
          </w:p>
        </w:tc>
        <w:tc>
          <w:tcPr>
            <w:tcW w:w="1701" w:type="dxa"/>
          </w:tcPr>
          <w:p w:rsidR="00897C42" w:rsidRPr="00606A4F" w:rsidRDefault="00897C42" w:rsidP="00791058">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1. Implementarea Strategiei naţionale antidrog pe anii 2011-2018, aprobată prin Hotărîrea Guvernului nr.1208 din 27 decembrie 2010 şi asigurarea </w:t>
            </w:r>
            <w:r w:rsidRPr="00606A4F">
              <w:rPr>
                <w:rFonts w:ascii="Times New Roman" w:hAnsi="Times New Roman"/>
                <w:sz w:val="20"/>
                <w:szCs w:val="20"/>
                <w:lang w:val="ro-RO"/>
              </w:rPr>
              <w:lastRenderedPageBreak/>
              <w:t>realizării acţiunilor prevăzute în Planul naţional de acţiuni antidrog 2014-2016, aprobat prin Hotărîrea Guvernului nr.764 din 18 septembrie 2014</w:t>
            </w:r>
          </w:p>
        </w:tc>
        <w:tc>
          <w:tcPr>
            <w:tcW w:w="1560" w:type="dxa"/>
          </w:tcPr>
          <w:p w:rsidR="00897C42" w:rsidRPr="00606A4F" w:rsidRDefault="00897C42" w:rsidP="00791058">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Comisia Naţională Antidrog, Ministerul Afacerilor Interne,</w:t>
            </w:r>
          </w:p>
          <w:p w:rsidR="00897C42" w:rsidRPr="00606A4F" w:rsidRDefault="00897C42" w:rsidP="00791058">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Procuratura Generală,</w:t>
            </w:r>
          </w:p>
          <w:p w:rsidR="00897C42" w:rsidRPr="00606A4F" w:rsidRDefault="00897C42" w:rsidP="00791058">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 xml:space="preserve">Serviciul de Informaţi şi </w:t>
            </w:r>
            <w:r w:rsidRPr="00606A4F">
              <w:rPr>
                <w:rFonts w:ascii="Times New Roman" w:hAnsi="Times New Roman"/>
                <w:sz w:val="20"/>
                <w:szCs w:val="20"/>
                <w:lang w:val="ro-RO"/>
              </w:rPr>
              <w:lastRenderedPageBreak/>
              <w:t>Securitate, Serviciul Vamal, Ministerul Sănătăţii, Ministerul Educaţiei, Ministerul Muncii, Protecţiei Sociale şi Familiei,</w:t>
            </w:r>
          </w:p>
          <w:p w:rsidR="00897C42" w:rsidRPr="00606A4F" w:rsidRDefault="00897C42" w:rsidP="00791058">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Centrul Naţional Anticorupţie, alte autorităţi cu atribuţii în domeniu</w:t>
            </w:r>
          </w:p>
        </w:tc>
        <w:tc>
          <w:tcPr>
            <w:tcW w:w="1417" w:type="dxa"/>
          </w:tcPr>
          <w:p w:rsidR="00897C42" w:rsidRPr="00606A4F" w:rsidRDefault="00897C42" w:rsidP="00897C42">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2015-2016</w:t>
            </w:r>
          </w:p>
        </w:tc>
        <w:tc>
          <w:tcPr>
            <w:tcW w:w="5464" w:type="dxa"/>
          </w:tcPr>
          <w:p w:rsidR="00897C42" w:rsidRPr="00606A4F" w:rsidRDefault="00897C42" w:rsidP="00897C42">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897C42" w:rsidRPr="00606A4F" w:rsidRDefault="00897C42" w:rsidP="00897C42">
            <w:pPr>
              <w:spacing w:after="0" w:line="240" w:lineRule="auto"/>
              <w:ind w:left="-72"/>
              <w:jc w:val="both"/>
              <w:rPr>
                <w:rFonts w:ascii="Times New Roman" w:hAnsi="Times New Roman"/>
                <w:sz w:val="20"/>
                <w:szCs w:val="20"/>
                <w:lang w:val="ro-RO"/>
              </w:rPr>
            </w:pPr>
            <w:r w:rsidRPr="00606A4F">
              <w:rPr>
                <w:rFonts w:ascii="Times New Roman" w:hAnsi="Times New Roman"/>
                <w:sz w:val="20"/>
                <w:szCs w:val="20"/>
                <w:lang w:val="ro-RO"/>
              </w:rPr>
              <w:t>În vederea asigurării unei activităţi eficiente de contracarare a traficului ilicit de droguri Serviciul Vamal a participat la următoarele activităţi:</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Operaţiunea comună sub egida EUBAM ,,Olivia - </w:t>
            </w:r>
            <w:smartTag w:uri="urn:schemas-microsoft-com:office:smarttags" w:element="metricconverter">
              <w:smartTagPr>
                <w:attr w:name="ProductID" w:val="2014”"/>
              </w:smartTagPr>
              <w:r w:rsidRPr="00606A4F">
                <w:rPr>
                  <w:rFonts w:ascii="Times New Roman" w:hAnsi="Times New Roman"/>
                  <w:sz w:val="20"/>
                  <w:szCs w:val="20"/>
                  <w:lang w:val="ro-RO"/>
                </w:rPr>
                <w:t>2014”</w:t>
              </w:r>
            </w:smartTag>
            <w:r w:rsidRPr="00606A4F">
              <w:rPr>
                <w:rFonts w:ascii="Times New Roman" w:hAnsi="Times New Roman"/>
                <w:sz w:val="20"/>
                <w:szCs w:val="20"/>
                <w:lang w:val="ro-RO"/>
              </w:rPr>
              <w:t>, privind combaterea infracţiunilor vamale (lupta împotriva traficului ilicit cu droguri, precursori chimici, substanţe psihotropice şi produse de tutungerie), desfăşurată în perioada  02 iunie – 19 septembrie 2014;</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La data de 31 iulie 2014, un grup de experţi independenţi din </w:t>
            </w:r>
            <w:r w:rsidRPr="00606A4F">
              <w:rPr>
                <w:rFonts w:ascii="Times New Roman" w:hAnsi="Times New Roman"/>
                <w:sz w:val="20"/>
                <w:szCs w:val="20"/>
                <w:lang w:val="ro-RO"/>
              </w:rPr>
              <w:lastRenderedPageBreak/>
              <w:t>Franţa în domeniul combaterii traficului ilicit de droguri, au efectuat o vizită de lucru în Republica Moldova;</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Atelierul de lucru privind traficul de droguri, organizat sub egida SELEC, în perioada 23-25 septembrie 2014 în Bosnia, Sarajevo;</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Şedinţa Centrului European de monitorizare a drogurilor de la Lisabona, organizată la data de  9 octombrie 2014 la Chişinău;</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Operaţiunea internaţională „WESTERLIES </w:t>
            </w:r>
            <w:smartTag w:uri="urn:schemas-microsoft-com:office:smarttags" w:element="metricconverter">
              <w:smartTagPr>
                <w:attr w:name="ProductID" w:val="3”"/>
              </w:smartTagPr>
              <w:r w:rsidRPr="00606A4F">
                <w:rPr>
                  <w:rFonts w:ascii="Times New Roman" w:hAnsi="Times New Roman"/>
                  <w:sz w:val="20"/>
                  <w:szCs w:val="20"/>
                  <w:lang w:val="ro-RO"/>
                </w:rPr>
                <w:t>3”</w:t>
              </w:r>
            </w:smartTag>
            <w:r w:rsidRPr="00606A4F">
              <w:rPr>
                <w:rFonts w:ascii="Times New Roman" w:hAnsi="Times New Roman"/>
                <w:sz w:val="20"/>
                <w:szCs w:val="20"/>
                <w:lang w:val="ro-RO"/>
              </w:rPr>
              <w:t xml:space="preserve"> privind combaterea infracţiunilor vamale (lupta împotriva traficului ilicit cu matamfetamine pe cale aeriană prin intermediul pasagerilor), organizată sub egida OMV în colaborare cu Serviciul Vamal al Japoniei,  în perioada 06 - 15 martie 2015;</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 xml:space="preserve">Operaţiunea internaţională „POSTMAN - </w:t>
            </w:r>
            <w:smartTag w:uri="urn:schemas-microsoft-com:office:smarttags" w:element="metricconverter">
              <w:smartTagPr>
                <w:attr w:name="ProductID" w:val="2015”"/>
              </w:smartTagPr>
              <w:r w:rsidRPr="00606A4F">
                <w:rPr>
                  <w:rFonts w:ascii="Times New Roman" w:hAnsi="Times New Roman"/>
                  <w:sz w:val="20"/>
                  <w:szCs w:val="20"/>
                  <w:lang w:val="ro-RO"/>
                </w:rPr>
                <w:t>2015”</w:t>
              </w:r>
            </w:smartTag>
            <w:r w:rsidRPr="00606A4F">
              <w:rPr>
                <w:rFonts w:ascii="Times New Roman" w:hAnsi="Times New Roman"/>
                <w:sz w:val="20"/>
                <w:szCs w:val="20"/>
                <w:lang w:val="ro-RO"/>
              </w:rPr>
              <w:t xml:space="preserve"> privind monitorizarea livrărilor poştale şi curierat expres a noilor substanţe psihoactive sintetice, ce nu se află sub controlul guvernamental organizată de către OIPC „Interpol” în cadrul proiectului ION, în perioada 16 - 31 martie 2015;</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A 21-a şedinţă a grupului de lucru ,,Antidrog”, organizată de SELEC,în oraşul  Arbanasi, Bulgaria în perio</w:t>
            </w:r>
            <w:r w:rsidR="00E651CC" w:rsidRPr="00606A4F">
              <w:rPr>
                <w:rFonts w:ascii="Times New Roman" w:hAnsi="Times New Roman"/>
                <w:sz w:val="20"/>
                <w:szCs w:val="20"/>
                <w:lang w:val="ro-RO"/>
              </w:rPr>
              <w:t>a</w:t>
            </w:r>
            <w:r w:rsidRPr="00606A4F">
              <w:rPr>
                <w:rFonts w:ascii="Times New Roman" w:hAnsi="Times New Roman"/>
                <w:sz w:val="20"/>
                <w:szCs w:val="20"/>
                <w:lang w:val="ro-RO"/>
              </w:rPr>
              <w:t>da 26-27 mai 2015;</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”CATalyst” privind lupta împotriva traficului ilicit cu substanţe psihotrope, organizată sub egida OMV şi desfăşurată în perioada 10-30 octombrie 2015;</w:t>
            </w:r>
          </w:p>
          <w:p w:rsidR="00897C42" w:rsidRPr="00606A4F" w:rsidRDefault="00897C42" w:rsidP="00897C42">
            <w:pPr>
              <w:numPr>
                <w:ilvl w:val="0"/>
                <w:numId w:val="43"/>
              </w:numPr>
              <w:spacing w:after="0" w:line="240" w:lineRule="auto"/>
              <w:ind w:left="341"/>
              <w:jc w:val="both"/>
              <w:rPr>
                <w:rFonts w:ascii="Times New Roman" w:hAnsi="Times New Roman"/>
                <w:sz w:val="20"/>
                <w:szCs w:val="20"/>
                <w:lang w:val="ro-RO"/>
              </w:rPr>
            </w:pPr>
            <w:r w:rsidRPr="00606A4F">
              <w:rPr>
                <w:rFonts w:ascii="Times New Roman" w:hAnsi="Times New Roman"/>
                <w:sz w:val="20"/>
                <w:szCs w:val="20"/>
                <w:lang w:val="ro-RO"/>
              </w:rPr>
              <w:t>”SKY-NET II” privind combaterea traficului ilicit cu substanţe psihotrope şi precursorii chimici prin intermediul poştei simple şi curierat expres, organizată de către OMV în perioada 07 noiembrie -14 decembrie 2015;</w:t>
            </w:r>
          </w:p>
          <w:p w:rsidR="00897C42" w:rsidRPr="00606A4F" w:rsidRDefault="00897C42" w:rsidP="0058747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Atelierul de lucru organizat de Comisia Europeană prin instrumentul </w:t>
            </w:r>
            <w:r w:rsidRPr="00606A4F">
              <w:rPr>
                <w:rFonts w:ascii="Times New Roman" w:hAnsi="Times New Roman"/>
                <w:b/>
                <w:sz w:val="20"/>
                <w:szCs w:val="20"/>
                <w:lang w:val="ro-RO"/>
              </w:rPr>
              <w:t>TAIEX,</w:t>
            </w:r>
            <w:r w:rsidRPr="00606A4F">
              <w:rPr>
                <w:rFonts w:ascii="Times New Roman" w:hAnsi="Times New Roman"/>
                <w:sz w:val="20"/>
                <w:szCs w:val="20"/>
                <w:lang w:val="ro-RO"/>
              </w:rPr>
              <w:t xml:space="preserve"> în comun cu Guardia Civilă Spaniolă cu tematica „Traficul internaţional de droguri: haşiş şi heroină”, desfăşurat în perioada </w:t>
            </w:r>
            <w:r w:rsidRPr="00606A4F">
              <w:rPr>
                <w:rFonts w:ascii="Times New Roman" w:hAnsi="Times New Roman"/>
                <w:b/>
                <w:sz w:val="20"/>
                <w:szCs w:val="20"/>
                <w:lang w:val="ro-RO"/>
              </w:rPr>
              <w:t>29 februarie 2016 – 01 martie 2016</w:t>
            </w:r>
            <w:r w:rsidRPr="00606A4F">
              <w:rPr>
                <w:rFonts w:ascii="Times New Roman" w:hAnsi="Times New Roman"/>
                <w:sz w:val="20"/>
                <w:szCs w:val="20"/>
                <w:lang w:val="ro-RO"/>
              </w:rPr>
              <w:t>.</w:t>
            </w:r>
          </w:p>
        </w:tc>
      </w:tr>
      <w:tr w:rsidR="00897C42" w:rsidRPr="007D1171" w:rsidTr="000C097D">
        <w:tc>
          <w:tcPr>
            <w:tcW w:w="817" w:type="dxa"/>
            <w:vMerge/>
          </w:tcPr>
          <w:p w:rsidR="00897C42" w:rsidRPr="00606A4F" w:rsidRDefault="00897C42" w:rsidP="00634245">
            <w:pPr>
              <w:spacing w:line="240" w:lineRule="auto"/>
              <w:rPr>
                <w:rFonts w:ascii="Times New Roman" w:hAnsi="Times New Roman"/>
                <w:sz w:val="20"/>
                <w:szCs w:val="20"/>
                <w:lang w:val="ro-RO"/>
              </w:rPr>
            </w:pPr>
          </w:p>
        </w:tc>
        <w:tc>
          <w:tcPr>
            <w:tcW w:w="1985" w:type="dxa"/>
          </w:tcPr>
          <w:p w:rsidR="00897C42" w:rsidRPr="00606A4F" w:rsidRDefault="003A6ADD" w:rsidP="00C30E53">
            <w:pPr>
              <w:spacing w:after="0" w:line="240" w:lineRule="auto"/>
              <w:jc w:val="both"/>
              <w:rPr>
                <w:rFonts w:ascii="Times New Roman" w:hAnsi="Times New Roman"/>
                <w:sz w:val="20"/>
                <w:szCs w:val="20"/>
                <w:lang w:val="ro-RO"/>
              </w:rPr>
            </w:pPr>
            <w:r w:rsidRPr="00606A4F">
              <w:rPr>
                <w:rFonts w:ascii="Times New Roman" w:hAnsi="Times New Roman"/>
                <w:b/>
                <w:sz w:val="20"/>
                <w:szCs w:val="20"/>
                <w:lang w:val="ro-RO"/>
              </w:rPr>
              <w:t>(2)</w:t>
            </w:r>
            <w:r w:rsidRPr="00606A4F">
              <w:rPr>
                <w:rFonts w:ascii="Times New Roman" w:hAnsi="Times New Roman"/>
                <w:sz w:val="20"/>
                <w:szCs w:val="20"/>
                <w:lang w:val="ro-RO"/>
              </w:rPr>
              <w:t xml:space="preserve"> Părţile convin asupra metodelor de cooperare necesare pentru atingerea </w:t>
            </w:r>
            <w:r w:rsidRPr="00606A4F">
              <w:rPr>
                <w:rFonts w:ascii="Times New Roman" w:hAnsi="Times New Roman"/>
                <w:sz w:val="20"/>
                <w:szCs w:val="20"/>
                <w:lang w:val="ro-RO"/>
              </w:rPr>
              <w:lastRenderedPageBreak/>
              <w:t>acestor obiective. Acţiunile se întemeiază pe principii stabilite de comun acord, în conformitate cu convenţiile internaţionale în domeniu, Strategia UE în materie de droguri (2013 - 2020), Declaraţia politică privind orientările care trebuie urmate pentru reducerea cererii de droguri, adoptate în cadrul celei de a 20-a sesiuni speciale a Adunării Generale a Organizaţiei Naţiunilor Unite privind drogurile, din iunie 1998</w:t>
            </w:r>
          </w:p>
        </w:tc>
        <w:tc>
          <w:tcPr>
            <w:tcW w:w="1842" w:type="dxa"/>
          </w:tcPr>
          <w:p w:rsidR="00897C42" w:rsidRPr="00606A4F" w:rsidRDefault="003A6ADD" w:rsidP="00C30E53">
            <w:pPr>
              <w:spacing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 Dezvoltarea în continuare a cooperării şi schimbului de </w:t>
            </w:r>
            <w:r w:rsidRPr="00606A4F">
              <w:rPr>
                <w:rFonts w:ascii="Times New Roman" w:hAnsi="Times New Roman"/>
                <w:sz w:val="20"/>
                <w:szCs w:val="20"/>
                <w:lang w:val="ro-RO"/>
              </w:rPr>
              <w:lastRenderedPageBreak/>
              <w:t>informaţie şi continuarea cooperării cu Centrul European pentru Monitorizarea Drogurilor şi Dependenţei de Droguri (EMCDDA) şi în cadrul Grupului Pompidou al Consiliului Europei</w:t>
            </w:r>
          </w:p>
        </w:tc>
        <w:tc>
          <w:tcPr>
            <w:tcW w:w="1701" w:type="dxa"/>
          </w:tcPr>
          <w:p w:rsidR="003A6ADD" w:rsidRPr="00606A4F" w:rsidRDefault="003A6ADD" w:rsidP="00C30E5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5. Depistarea în circuitul ilegal a substanţelor noi cu efecte </w:t>
            </w:r>
            <w:r w:rsidRPr="00606A4F">
              <w:rPr>
                <w:rFonts w:ascii="Times New Roman" w:hAnsi="Times New Roman"/>
                <w:sz w:val="20"/>
                <w:szCs w:val="20"/>
                <w:lang w:val="ro-RO"/>
              </w:rPr>
              <w:lastRenderedPageBreak/>
              <w:t>narcotice, psihotrope sau similare acestora</w:t>
            </w:r>
          </w:p>
          <w:p w:rsidR="00897C42" w:rsidRPr="00606A4F" w:rsidRDefault="00897C42" w:rsidP="00634245">
            <w:pPr>
              <w:spacing w:line="240" w:lineRule="auto"/>
              <w:rPr>
                <w:rFonts w:ascii="Times New Roman" w:hAnsi="Times New Roman"/>
                <w:sz w:val="20"/>
                <w:szCs w:val="20"/>
                <w:lang w:val="ro-RO"/>
              </w:rPr>
            </w:pPr>
          </w:p>
        </w:tc>
        <w:tc>
          <w:tcPr>
            <w:tcW w:w="1560" w:type="dxa"/>
          </w:tcPr>
          <w:p w:rsidR="00897C42" w:rsidRPr="00606A4F" w:rsidRDefault="003A6ADD" w:rsidP="00C30E53">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Ministerul Afacerilor Interne, Serviciul vamal</w:t>
            </w:r>
          </w:p>
        </w:tc>
        <w:tc>
          <w:tcPr>
            <w:tcW w:w="1417" w:type="dxa"/>
          </w:tcPr>
          <w:p w:rsidR="00897C42" w:rsidRPr="00606A4F" w:rsidRDefault="003A6ADD" w:rsidP="003A6ADD">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3A6ADD" w:rsidRPr="00606A4F" w:rsidRDefault="003A6ADD"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3A6ADD" w:rsidRPr="00606A4F" w:rsidRDefault="003A6ADD"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Pe parcursul anului 2016 au fost efectuate 5 reţineri de substanţe narcotice şi psihotrope:</w:t>
            </w:r>
          </w:p>
          <w:p w:rsidR="003A6ADD" w:rsidRPr="00606A4F" w:rsidRDefault="003A6ADD"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-1 reţinere  cu Haşiş - 10,4 kg;</w:t>
            </w:r>
          </w:p>
          <w:p w:rsidR="003A6ADD" w:rsidRPr="00606A4F" w:rsidRDefault="003A6ADD"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-3 reţineri cu Marijuana – 20,378 kg;</w:t>
            </w:r>
          </w:p>
          <w:p w:rsidR="003A6ADD" w:rsidRPr="00606A4F" w:rsidRDefault="003A6ADD"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- 1 reţinere cu substanţă narcotică PVP – 14,46 g.</w:t>
            </w:r>
          </w:p>
          <w:p w:rsidR="00897C42" w:rsidRPr="00606A4F" w:rsidRDefault="00897C42" w:rsidP="00634245">
            <w:pPr>
              <w:spacing w:line="240" w:lineRule="auto"/>
              <w:rPr>
                <w:rFonts w:ascii="Times New Roman" w:hAnsi="Times New Roman"/>
                <w:sz w:val="20"/>
                <w:szCs w:val="20"/>
                <w:lang w:val="ro-RO"/>
              </w:rPr>
            </w:pPr>
          </w:p>
        </w:tc>
      </w:tr>
      <w:tr w:rsidR="00982B32" w:rsidRPr="007D1171" w:rsidTr="000C097D">
        <w:tc>
          <w:tcPr>
            <w:tcW w:w="817" w:type="dxa"/>
            <w:vMerge w:val="restart"/>
          </w:tcPr>
          <w:p w:rsidR="00982B32" w:rsidRPr="00606A4F" w:rsidRDefault="00982B32" w:rsidP="00982B32">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18</w:t>
            </w:r>
          </w:p>
        </w:tc>
        <w:tc>
          <w:tcPr>
            <w:tcW w:w="1985" w:type="dxa"/>
          </w:tcPr>
          <w:p w:rsidR="00982B32" w:rsidRPr="00606A4F" w:rsidRDefault="00982B32" w:rsidP="00634245">
            <w:pPr>
              <w:spacing w:line="240" w:lineRule="auto"/>
              <w:rPr>
                <w:rFonts w:ascii="Times New Roman" w:hAnsi="Times New Roman"/>
                <w:sz w:val="20"/>
                <w:szCs w:val="20"/>
                <w:lang w:val="ro-RO"/>
              </w:rPr>
            </w:pPr>
            <w:r w:rsidRPr="00606A4F">
              <w:rPr>
                <w:rFonts w:ascii="Times New Roman" w:hAnsi="Times New Roman"/>
                <w:b/>
                <w:sz w:val="20"/>
                <w:szCs w:val="20"/>
                <w:lang w:val="ro-RO"/>
              </w:rPr>
              <w:t>Spălarea de bani şi finanţarea terorismului</w:t>
            </w:r>
          </w:p>
        </w:tc>
        <w:tc>
          <w:tcPr>
            <w:tcW w:w="1842" w:type="dxa"/>
          </w:tcPr>
          <w:p w:rsidR="00982B32" w:rsidRPr="00606A4F" w:rsidRDefault="00982B32" w:rsidP="00C30E53">
            <w:pPr>
              <w:spacing w:after="0" w:line="240" w:lineRule="auto"/>
              <w:jc w:val="both"/>
              <w:rPr>
                <w:rFonts w:ascii="Times New Roman" w:hAnsi="Times New Roman"/>
                <w:i/>
                <w:sz w:val="20"/>
                <w:szCs w:val="20"/>
                <w:lang w:val="ro-RO"/>
              </w:rPr>
            </w:pPr>
            <w:r w:rsidRPr="00606A4F">
              <w:rPr>
                <w:rFonts w:ascii="Times New Roman" w:hAnsi="Times New Roman"/>
                <w:i/>
                <w:sz w:val="20"/>
                <w:szCs w:val="20"/>
                <w:lang w:val="ro-RO"/>
              </w:rPr>
              <w:t>2.2. Politica externă şi de securitate</w:t>
            </w:r>
          </w:p>
          <w:p w:rsidR="00982B32" w:rsidRPr="00606A4F" w:rsidRDefault="00982B32" w:rsidP="00C30E53">
            <w:pPr>
              <w:spacing w:after="0" w:line="240" w:lineRule="auto"/>
              <w:jc w:val="both"/>
              <w:rPr>
                <w:rFonts w:ascii="Times New Roman" w:hAnsi="Times New Roman"/>
                <w:i/>
                <w:sz w:val="20"/>
                <w:szCs w:val="20"/>
                <w:lang w:val="ro-RO"/>
              </w:rPr>
            </w:pPr>
          </w:p>
          <w:p w:rsidR="00982B32" w:rsidRPr="00606A4F" w:rsidRDefault="00982B32" w:rsidP="00C30E53">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Implementarea standardelor din recomandările Grupului de Acţiune Financiară Internaţională în domeniul spălării de bani (FATF) cu privire la finanţarea </w:t>
            </w:r>
            <w:r w:rsidRPr="00606A4F">
              <w:rPr>
                <w:rFonts w:ascii="Times New Roman" w:hAnsi="Times New Roman"/>
                <w:sz w:val="20"/>
                <w:szCs w:val="20"/>
                <w:lang w:val="ro-RO"/>
              </w:rPr>
              <w:lastRenderedPageBreak/>
              <w:t>terorismului</w:t>
            </w:r>
          </w:p>
        </w:tc>
        <w:tc>
          <w:tcPr>
            <w:tcW w:w="1701" w:type="dxa"/>
          </w:tcPr>
          <w:p w:rsidR="00982B32" w:rsidRPr="00606A4F" w:rsidRDefault="00982B32" w:rsidP="00982B32">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1. Realizarea prevederilor Strategiei naţionale de prevenire şi combatere a spălării banilor şi finanţării terorismului pentru anii 2013-2017 şi a Planului de acţiuni pentru implementarea Strategiei </w:t>
            </w:r>
            <w:r w:rsidRPr="00606A4F">
              <w:rPr>
                <w:rFonts w:ascii="Times New Roman" w:hAnsi="Times New Roman"/>
                <w:sz w:val="20"/>
                <w:szCs w:val="20"/>
                <w:lang w:val="ro-RO"/>
              </w:rPr>
              <w:lastRenderedPageBreak/>
              <w:t>nominalizate, aprobate prin Legea nr. 130 din 6 iunie 2013</w:t>
            </w:r>
          </w:p>
          <w:p w:rsidR="00982B32" w:rsidRPr="00606A4F" w:rsidRDefault="00982B32" w:rsidP="00982B32">
            <w:pPr>
              <w:spacing w:line="240" w:lineRule="auto"/>
              <w:rPr>
                <w:rFonts w:ascii="Times New Roman" w:hAnsi="Times New Roman"/>
                <w:sz w:val="20"/>
                <w:szCs w:val="20"/>
                <w:lang w:val="ro-RO"/>
              </w:rPr>
            </w:pPr>
            <w:r w:rsidRPr="00606A4F">
              <w:rPr>
                <w:rFonts w:ascii="Times New Roman" w:hAnsi="Times New Roman"/>
                <w:b/>
                <w:i/>
                <w:sz w:val="20"/>
                <w:szCs w:val="20"/>
                <w:lang w:val="ro-RO"/>
              </w:rPr>
              <w:t>Notă:</w:t>
            </w:r>
            <w:r w:rsidRPr="00606A4F">
              <w:rPr>
                <w:rFonts w:ascii="Times New Roman" w:hAnsi="Times New Roman"/>
                <w:i/>
                <w:sz w:val="20"/>
                <w:szCs w:val="20"/>
                <w:lang w:val="ro-RO"/>
              </w:rPr>
              <w:t>Informaţia compilată va fi prezentată de către Centrul Naţional Anticorupţie</w:t>
            </w:r>
          </w:p>
        </w:tc>
        <w:tc>
          <w:tcPr>
            <w:tcW w:w="1560" w:type="dxa"/>
          </w:tcPr>
          <w:p w:rsidR="00982B32" w:rsidRPr="00606A4F" w:rsidRDefault="00982B32"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Centrul Naţional Anticorupţie, Banca Naţională a Moldovei,</w:t>
            </w:r>
          </w:p>
          <w:p w:rsidR="00982B32" w:rsidRPr="00606A4F" w:rsidRDefault="00982B32"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Procuratura Generală,</w:t>
            </w:r>
          </w:p>
          <w:p w:rsidR="00982B32" w:rsidRPr="00606A4F" w:rsidRDefault="00982B32"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Justiţiei,</w:t>
            </w:r>
          </w:p>
          <w:p w:rsidR="00982B32" w:rsidRPr="00606A4F" w:rsidRDefault="00982B32"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Afacerilor Interne, Serviciul de Informaţii şi Securitate,</w:t>
            </w:r>
          </w:p>
          <w:p w:rsidR="00982B32" w:rsidRPr="00606A4F" w:rsidRDefault="00982B32"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Ministerul Finanţelor,</w:t>
            </w:r>
            <w:r w:rsidRPr="00606A4F">
              <w:rPr>
                <w:rFonts w:ascii="Times New Roman" w:hAnsi="Times New Roman"/>
                <w:sz w:val="20"/>
                <w:szCs w:val="20"/>
                <w:lang w:val="ro-RO"/>
              </w:rPr>
              <w:br/>
              <w:t>Comisia Naţională a Pieţei Financiare, Serviciul Vamal,</w:t>
            </w:r>
          </w:p>
          <w:p w:rsidR="00982B32" w:rsidRPr="00606A4F" w:rsidRDefault="00982B32"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Economiei,</w:t>
            </w:r>
          </w:p>
          <w:p w:rsidR="00982B32" w:rsidRPr="00606A4F" w:rsidRDefault="00982B32" w:rsidP="00C30E53">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Ministerul Tehnologiei Informaţiei şi Comunicaţiilor, Biroul Naţional de Statistică</w:t>
            </w:r>
          </w:p>
        </w:tc>
        <w:tc>
          <w:tcPr>
            <w:tcW w:w="1417" w:type="dxa"/>
          </w:tcPr>
          <w:p w:rsidR="00982B32" w:rsidRPr="00606A4F" w:rsidRDefault="00982B32" w:rsidP="00982B32">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2015-2016</w:t>
            </w:r>
          </w:p>
        </w:tc>
        <w:tc>
          <w:tcPr>
            <w:tcW w:w="5464" w:type="dxa"/>
          </w:tcPr>
          <w:p w:rsidR="00982B32" w:rsidRPr="00606A4F" w:rsidRDefault="00982B32"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A fost elaborat Ordinul Serviciului Vamal nr. 531-o din 01.11.2013 ”cu privire la persoanele responsabile de prevenire şi combaterea spălării banilor şi finanţării terorismului”.</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În baza Rezoluţiilor Consiliului de Securitate ONU au fost create criterii de selectivitate pentru selectarea spre control a următoarelor tipuri de tranzacţii:</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de import a mărfurilor derulate prin intermediul unei zone off-shore;</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de import/export derulate în/din adresa Bosniei şi Herţegovina - risc SB/FT (Declaraţia Comitetului MONEYAL); </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de import realizate din/în Coasta de Fildeş, Libia, Republica Populară Democrată Coreeană, Iran, Siria, Sudan de Sud şi Zimbabwe – </w:t>
            </w:r>
            <w:r w:rsidR="00E62019">
              <w:rPr>
                <w:rFonts w:ascii="Times New Roman" w:hAnsi="Times New Roman"/>
                <w:sz w:val="20"/>
                <w:szCs w:val="20"/>
                <w:lang w:val="ro-RO"/>
              </w:rPr>
              <w:t>risc de utilizare</w:t>
            </w:r>
            <w:r w:rsidRPr="00606A4F">
              <w:rPr>
                <w:rFonts w:ascii="Times New Roman" w:hAnsi="Times New Roman"/>
                <w:sz w:val="20"/>
                <w:szCs w:val="20"/>
                <w:lang w:val="ro-RO"/>
              </w:rPr>
              <w:t xml:space="preserve"> a mărfii declarate în calitate de </w:t>
            </w:r>
            <w:r w:rsidRPr="00606A4F">
              <w:rPr>
                <w:rFonts w:ascii="Times New Roman" w:hAnsi="Times New Roman"/>
                <w:sz w:val="20"/>
                <w:szCs w:val="20"/>
                <w:lang w:val="ro-RO"/>
              </w:rPr>
              <w:lastRenderedPageBreak/>
              <w:t>marfă de acoperire pentru tăinuirea mărfurilor de contrabandă.</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În vederea aplicării măsurilor restrictive ţărilor susmenţionate au fost emise 14 circulare de informare a efectivului. </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În baza circularei Serviciului Vamal nr.526-c din 23.09.2015 a fost informat efectivul din subordine despre măsurile restrictive aplicate de prevederile rezoluţiilor ONU entităţilor ca Coreea de Nord, Myanmar, Afganistan, Angola,Ecuador, Guyana, Laos,Panama, Papa - Noua Guinee, Sudan, Araba Siria, Uganda, Republica Yemen şi Irak.</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de import/export (DVD) de mărfuri prevăzute în Lista echipamentelor de foraj şi de rafinărie utilizate în mod curent de către organizaţia teroristă ”Statul Islamic” – ISIL (criteriul de selectivitate a fost creat în baza Rezoluţiei Consiliului de Securitate a ONU nr. 2199 din 12.02.2015); </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În vederea actualizării informaţiilor cu privire la Deciziile Consiliului de Securitate a ONU, au fost emise mai multe circulare pentru birourile vamale:</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Circulara Serviciului Vamal nr. 163-C din 16.03.2016, a fost informat efectivul din subordine despre restrictive aplicate de prevederile rezoluţiilor ONU entităţilor ca Zimbabwe, Siria, Ucraina, Guineea, Burundi şi Republica Populară Democrată Coreeană;</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Circulara S</w:t>
            </w:r>
            <w:r w:rsidR="00E62019">
              <w:rPr>
                <w:rFonts w:ascii="Times New Roman" w:hAnsi="Times New Roman"/>
                <w:sz w:val="20"/>
                <w:szCs w:val="20"/>
                <w:lang w:val="ro-RO"/>
              </w:rPr>
              <w:t xml:space="preserve">erviciului </w:t>
            </w:r>
            <w:r w:rsidRPr="00606A4F">
              <w:rPr>
                <w:rFonts w:ascii="Times New Roman" w:hAnsi="Times New Roman"/>
                <w:sz w:val="20"/>
                <w:szCs w:val="20"/>
                <w:lang w:val="ro-RO"/>
              </w:rPr>
              <w:t>V</w:t>
            </w:r>
            <w:r w:rsidR="00E62019">
              <w:rPr>
                <w:rFonts w:ascii="Times New Roman" w:hAnsi="Times New Roman"/>
                <w:sz w:val="20"/>
                <w:szCs w:val="20"/>
                <w:lang w:val="ro-RO"/>
              </w:rPr>
              <w:t>amal</w:t>
            </w:r>
            <w:r w:rsidRPr="00606A4F">
              <w:rPr>
                <w:rFonts w:ascii="Times New Roman" w:hAnsi="Times New Roman"/>
                <w:sz w:val="20"/>
                <w:szCs w:val="20"/>
                <w:lang w:val="ro-RO"/>
              </w:rPr>
              <w:t xml:space="preserve"> nr. 182-C din 24.03.2016 referitor la măsurile restrictive stabilitate împotriva Zimbabwe.</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Circulara S</w:t>
            </w:r>
            <w:r w:rsidR="00E62019">
              <w:rPr>
                <w:rFonts w:ascii="Times New Roman" w:hAnsi="Times New Roman"/>
                <w:sz w:val="20"/>
                <w:szCs w:val="20"/>
                <w:lang w:val="ro-RO"/>
              </w:rPr>
              <w:t xml:space="preserve">erviciului </w:t>
            </w:r>
            <w:r w:rsidRPr="00606A4F">
              <w:rPr>
                <w:rFonts w:ascii="Times New Roman" w:hAnsi="Times New Roman"/>
                <w:sz w:val="20"/>
                <w:szCs w:val="20"/>
                <w:lang w:val="ro-RO"/>
              </w:rPr>
              <w:t>V</w:t>
            </w:r>
            <w:r w:rsidR="00E62019">
              <w:rPr>
                <w:rFonts w:ascii="Times New Roman" w:hAnsi="Times New Roman"/>
                <w:sz w:val="20"/>
                <w:szCs w:val="20"/>
                <w:lang w:val="ro-RO"/>
              </w:rPr>
              <w:t>amal</w:t>
            </w:r>
            <w:r w:rsidRPr="00606A4F">
              <w:rPr>
                <w:rFonts w:ascii="Times New Roman" w:hAnsi="Times New Roman"/>
                <w:sz w:val="20"/>
                <w:szCs w:val="20"/>
                <w:lang w:val="ro-RO"/>
              </w:rPr>
              <w:t xml:space="preserve"> nr. 184-C din 24.03.2016 privind măsurile îndreptate împotriva Republicii Populare Democrate Coreene.</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Circulara S</w:t>
            </w:r>
            <w:r w:rsidR="00E62019">
              <w:rPr>
                <w:rFonts w:ascii="Times New Roman" w:hAnsi="Times New Roman"/>
                <w:sz w:val="20"/>
                <w:szCs w:val="20"/>
                <w:lang w:val="ro-RO"/>
              </w:rPr>
              <w:t xml:space="preserve">erviciului </w:t>
            </w:r>
            <w:r w:rsidRPr="00606A4F">
              <w:rPr>
                <w:rFonts w:ascii="Times New Roman" w:hAnsi="Times New Roman"/>
                <w:sz w:val="20"/>
                <w:szCs w:val="20"/>
                <w:lang w:val="ro-RO"/>
              </w:rPr>
              <w:t>V</w:t>
            </w:r>
            <w:r w:rsidR="00E62019">
              <w:rPr>
                <w:rFonts w:ascii="Times New Roman" w:hAnsi="Times New Roman"/>
                <w:sz w:val="20"/>
                <w:szCs w:val="20"/>
                <w:lang w:val="ro-RO"/>
              </w:rPr>
              <w:t>amal</w:t>
            </w:r>
            <w:r w:rsidRPr="00606A4F">
              <w:rPr>
                <w:rFonts w:ascii="Times New Roman" w:hAnsi="Times New Roman"/>
                <w:sz w:val="20"/>
                <w:szCs w:val="20"/>
                <w:lang w:val="ro-RO"/>
              </w:rPr>
              <w:t xml:space="preserve"> nr. 238-C din 19.04.2016 referitor la rezoluţia Consiliului de securitate nr. 2280 (2016) prin care au fost prelungite măsurile restrictive prevăzute de rezoluţia CS a ONU nr. 2206 (2015) privind Sudanul de Sud.</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Circulara S</w:t>
            </w:r>
            <w:r w:rsidR="00E62019">
              <w:rPr>
                <w:rFonts w:ascii="Times New Roman" w:hAnsi="Times New Roman"/>
                <w:sz w:val="20"/>
                <w:szCs w:val="20"/>
                <w:lang w:val="ro-RO"/>
              </w:rPr>
              <w:t xml:space="preserve">erviciului </w:t>
            </w:r>
            <w:r w:rsidRPr="00606A4F">
              <w:rPr>
                <w:rFonts w:ascii="Times New Roman" w:hAnsi="Times New Roman"/>
                <w:sz w:val="20"/>
                <w:szCs w:val="20"/>
                <w:lang w:val="ro-RO"/>
              </w:rPr>
              <w:t>V</w:t>
            </w:r>
            <w:r w:rsidR="00E62019">
              <w:rPr>
                <w:rFonts w:ascii="Times New Roman" w:hAnsi="Times New Roman"/>
                <w:sz w:val="20"/>
                <w:szCs w:val="20"/>
                <w:lang w:val="ro-RO"/>
              </w:rPr>
              <w:t>amal</w:t>
            </w:r>
            <w:r w:rsidRPr="00606A4F">
              <w:rPr>
                <w:rFonts w:ascii="Times New Roman" w:hAnsi="Times New Roman"/>
                <w:sz w:val="20"/>
                <w:szCs w:val="20"/>
                <w:lang w:val="ro-RO"/>
              </w:rPr>
              <w:t xml:space="preserve"> nr. 236-C din 18.04.2016 referitor la măsurile restrictive stabilite împotriva Libiei.</w:t>
            </w:r>
          </w:p>
          <w:p w:rsidR="00982B32" w:rsidRPr="00606A4F" w:rsidRDefault="00982B32"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Au fost informate organele abilitate, precum C</w:t>
            </w:r>
            <w:r w:rsidR="00E62019">
              <w:rPr>
                <w:rFonts w:ascii="Times New Roman" w:hAnsi="Times New Roman"/>
                <w:sz w:val="20"/>
                <w:szCs w:val="20"/>
                <w:lang w:val="ro-RO"/>
              </w:rPr>
              <w:t xml:space="preserve">entrul </w:t>
            </w:r>
            <w:r w:rsidRPr="00606A4F">
              <w:rPr>
                <w:rFonts w:ascii="Times New Roman" w:hAnsi="Times New Roman"/>
                <w:sz w:val="20"/>
                <w:szCs w:val="20"/>
                <w:lang w:val="ro-RO"/>
              </w:rPr>
              <w:t>N</w:t>
            </w:r>
            <w:r w:rsidR="00E62019">
              <w:rPr>
                <w:rFonts w:ascii="Times New Roman" w:hAnsi="Times New Roman"/>
                <w:sz w:val="20"/>
                <w:szCs w:val="20"/>
                <w:lang w:val="ro-RO"/>
              </w:rPr>
              <w:t xml:space="preserve">aţional </w:t>
            </w:r>
            <w:r w:rsidRPr="00606A4F">
              <w:rPr>
                <w:rFonts w:ascii="Times New Roman" w:hAnsi="Times New Roman"/>
                <w:sz w:val="20"/>
                <w:szCs w:val="20"/>
                <w:lang w:val="ro-RO"/>
              </w:rPr>
              <w:t>A</w:t>
            </w:r>
            <w:r w:rsidR="00E62019">
              <w:rPr>
                <w:rFonts w:ascii="Times New Roman" w:hAnsi="Times New Roman"/>
                <w:sz w:val="20"/>
                <w:szCs w:val="20"/>
                <w:lang w:val="ro-RO"/>
              </w:rPr>
              <w:t>nticorupţie</w:t>
            </w:r>
            <w:r w:rsidRPr="00606A4F">
              <w:rPr>
                <w:rFonts w:ascii="Times New Roman" w:hAnsi="Times New Roman"/>
                <w:sz w:val="20"/>
                <w:szCs w:val="20"/>
                <w:lang w:val="ro-RO"/>
              </w:rPr>
              <w:t xml:space="preserve"> şi I</w:t>
            </w:r>
            <w:r w:rsidR="00E62019">
              <w:rPr>
                <w:rFonts w:ascii="Times New Roman" w:hAnsi="Times New Roman"/>
                <w:sz w:val="20"/>
                <w:szCs w:val="20"/>
                <w:lang w:val="ro-RO"/>
              </w:rPr>
              <w:t xml:space="preserve">nspectoratul </w:t>
            </w:r>
            <w:r w:rsidRPr="00606A4F">
              <w:rPr>
                <w:rFonts w:ascii="Times New Roman" w:hAnsi="Times New Roman"/>
                <w:sz w:val="20"/>
                <w:szCs w:val="20"/>
                <w:lang w:val="ro-RO"/>
              </w:rPr>
              <w:t>F</w:t>
            </w:r>
            <w:r w:rsidR="00E62019">
              <w:rPr>
                <w:rFonts w:ascii="Times New Roman" w:hAnsi="Times New Roman"/>
                <w:sz w:val="20"/>
                <w:szCs w:val="20"/>
                <w:lang w:val="ro-RO"/>
              </w:rPr>
              <w:t xml:space="preserve">iscal </w:t>
            </w:r>
            <w:r w:rsidRPr="00606A4F">
              <w:rPr>
                <w:rFonts w:ascii="Times New Roman" w:hAnsi="Times New Roman"/>
                <w:sz w:val="20"/>
                <w:szCs w:val="20"/>
                <w:lang w:val="ro-RO"/>
              </w:rPr>
              <w:t>P</w:t>
            </w:r>
            <w:r w:rsidR="00E62019">
              <w:rPr>
                <w:rFonts w:ascii="Times New Roman" w:hAnsi="Times New Roman"/>
                <w:sz w:val="20"/>
                <w:szCs w:val="20"/>
                <w:lang w:val="ro-RO"/>
              </w:rPr>
              <w:t xml:space="preserve">rincipal de </w:t>
            </w:r>
            <w:r w:rsidRPr="00606A4F">
              <w:rPr>
                <w:rFonts w:ascii="Times New Roman" w:hAnsi="Times New Roman"/>
                <w:sz w:val="20"/>
                <w:szCs w:val="20"/>
                <w:lang w:val="ro-RO"/>
              </w:rPr>
              <w:t>S</w:t>
            </w:r>
            <w:r w:rsidR="00E62019">
              <w:rPr>
                <w:rFonts w:ascii="Times New Roman" w:hAnsi="Times New Roman"/>
                <w:sz w:val="20"/>
                <w:szCs w:val="20"/>
                <w:lang w:val="ro-RO"/>
              </w:rPr>
              <w:t>tat</w:t>
            </w:r>
            <w:r w:rsidRPr="00606A4F">
              <w:rPr>
                <w:rFonts w:ascii="Times New Roman" w:hAnsi="Times New Roman"/>
                <w:sz w:val="20"/>
                <w:szCs w:val="20"/>
                <w:lang w:val="ro-RO"/>
              </w:rPr>
              <w:t xml:space="preserve">, despre tranzacţiile cu risc sporit de spălare a banilor în vederea verificării prin prisma competenţelor funcţionale dacă în baza tranzacţiilor respective nu se va solicita restituirea neîntemeiată a </w:t>
            </w:r>
            <w:r w:rsidRPr="00606A4F">
              <w:rPr>
                <w:rFonts w:ascii="Times New Roman" w:hAnsi="Times New Roman"/>
                <w:sz w:val="20"/>
                <w:szCs w:val="20"/>
                <w:lang w:val="ro-RO"/>
              </w:rPr>
              <w:lastRenderedPageBreak/>
              <w:t>TVA, precum şi verificarea dacă nu sunt posibile careva evaziuni fiscale sau spălare de bani.</w:t>
            </w:r>
          </w:p>
        </w:tc>
      </w:tr>
      <w:tr w:rsidR="00982B32" w:rsidRPr="007D1171" w:rsidTr="000C097D">
        <w:tc>
          <w:tcPr>
            <w:tcW w:w="817" w:type="dxa"/>
            <w:vMerge/>
          </w:tcPr>
          <w:p w:rsidR="00982B32" w:rsidRPr="00606A4F" w:rsidRDefault="00982B32" w:rsidP="00634245">
            <w:pPr>
              <w:spacing w:line="240" w:lineRule="auto"/>
              <w:rPr>
                <w:rFonts w:ascii="Times New Roman" w:hAnsi="Times New Roman"/>
                <w:sz w:val="20"/>
                <w:szCs w:val="20"/>
                <w:lang w:val="ro-RO"/>
              </w:rPr>
            </w:pPr>
          </w:p>
        </w:tc>
        <w:tc>
          <w:tcPr>
            <w:tcW w:w="1985" w:type="dxa"/>
          </w:tcPr>
          <w:p w:rsidR="00982B32" w:rsidRPr="00606A4F" w:rsidRDefault="00A702F2" w:rsidP="00634245">
            <w:pPr>
              <w:spacing w:line="240" w:lineRule="auto"/>
              <w:rPr>
                <w:rFonts w:ascii="Times New Roman" w:hAnsi="Times New Roman"/>
                <w:b/>
                <w:sz w:val="20"/>
                <w:szCs w:val="20"/>
                <w:lang w:val="ro-RO"/>
              </w:rPr>
            </w:pPr>
            <w:r w:rsidRPr="00606A4F">
              <w:rPr>
                <w:rFonts w:ascii="Times New Roman" w:hAnsi="Times New Roman"/>
                <w:b/>
                <w:sz w:val="20"/>
                <w:szCs w:val="20"/>
                <w:lang w:val="ro-RO"/>
              </w:rPr>
              <w:t>(2)</w:t>
            </w:r>
          </w:p>
        </w:tc>
        <w:tc>
          <w:tcPr>
            <w:tcW w:w="1842" w:type="dxa"/>
          </w:tcPr>
          <w:p w:rsidR="00982B32" w:rsidRPr="00606A4F" w:rsidRDefault="009B5A5D" w:rsidP="00634245">
            <w:pPr>
              <w:spacing w:line="240" w:lineRule="auto"/>
              <w:rPr>
                <w:rFonts w:ascii="Times New Roman" w:hAnsi="Times New Roman"/>
                <w:i/>
                <w:sz w:val="20"/>
                <w:szCs w:val="20"/>
                <w:lang w:val="ro-RO"/>
              </w:rPr>
            </w:pPr>
            <w:r w:rsidRPr="00606A4F">
              <w:rPr>
                <w:rFonts w:ascii="Times New Roman" w:hAnsi="Times New Roman"/>
                <w:i/>
                <w:sz w:val="20"/>
                <w:szCs w:val="20"/>
                <w:lang w:val="ro-RO"/>
              </w:rPr>
              <w:t>2.3. Cooperarea în domeniul justiţiei şi securităţii</w:t>
            </w:r>
          </w:p>
          <w:p w:rsidR="009B5A5D" w:rsidRPr="00606A4F" w:rsidRDefault="009B5A5D" w:rsidP="00634245">
            <w:pPr>
              <w:spacing w:line="240" w:lineRule="auto"/>
              <w:rPr>
                <w:rFonts w:ascii="Times New Roman" w:hAnsi="Times New Roman"/>
                <w:sz w:val="20"/>
                <w:szCs w:val="20"/>
                <w:lang w:val="ro-RO"/>
              </w:rPr>
            </w:pPr>
            <w:r w:rsidRPr="00606A4F">
              <w:rPr>
                <w:rFonts w:ascii="Times New Roman" w:hAnsi="Times New Roman"/>
                <w:i/>
                <w:sz w:val="20"/>
                <w:szCs w:val="20"/>
                <w:lang w:val="ro-RO"/>
              </w:rPr>
              <w:t>2.4. Cooperare economică</w:t>
            </w:r>
          </w:p>
        </w:tc>
        <w:tc>
          <w:tcPr>
            <w:tcW w:w="1701" w:type="dxa"/>
          </w:tcPr>
          <w:p w:rsidR="00982B32" w:rsidRPr="00606A4F" w:rsidRDefault="009B5A5D" w:rsidP="00C30E53">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8. Instituirea, optimizarea şi consolidarea structurilor interne responsabile de colaborarea naţională şi internaţională, inclusiv în domeniul prevenirii şi combaterii spălării banilor şi finanţării terorismului, precum şi a crimelor predicate</w:t>
            </w:r>
          </w:p>
        </w:tc>
        <w:tc>
          <w:tcPr>
            <w:tcW w:w="1560" w:type="dxa"/>
          </w:tcPr>
          <w:p w:rsidR="009B5A5D" w:rsidRPr="00606A4F" w:rsidRDefault="009B5A5D"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Centrul Naţional Anticorupţie, Procuratura Generală,</w:t>
            </w:r>
          </w:p>
          <w:p w:rsidR="009B5A5D" w:rsidRPr="00606A4F" w:rsidRDefault="009B5A5D"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Afacerilor Interne, Serviciul de Informaţii şi Securitate,</w:t>
            </w:r>
          </w:p>
          <w:p w:rsidR="009B5A5D" w:rsidRPr="00606A4F" w:rsidRDefault="009B5A5D"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Serviciul Vamal,</w:t>
            </w:r>
          </w:p>
          <w:p w:rsidR="00982B32" w:rsidRPr="00606A4F" w:rsidRDefault="009B5A5D" w:rsidP="00C30E53">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Banca Naţională a Moldovei, Comisia Naţională a Pieţei Financiare, Ministerul Finanţelor, Ministerul Economiei</w:t>
            </w:r>
          </w:p>
        </w:tc>
        <w:tc>
          <w:tcPr>
            <w:tcW w:w="1417" w:type="dxa"/>
          </w:tcPr>
          <w:p w:rsidR="00982B32" w:rsidRPr="00606A4F" w:rsidRDefault="009B5A5D" w:rsidP="009B5A5D">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2015-2016</w:t>
            </w:r>
          </w:p>
        </w:tc>
        <w:tc>
          <w:tcPr>
            <w:tcW w:w="5464" w:type="dxa"/>
          </w:tcPr>
          <w:p w:rsidR="009B5A5D" w:rsidRPr="00606A4F" w:rsidRDefault="009B5A5D"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9B5A5D" w:rsidRPr="00606A4F" w:rsidRDefault="009B5A5D"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 fost elaborat Ordinul S</w:t>
            </w:r>
            <w:r w:rsidR="00DC1AB6">
              <w:rPr>
                <w:rFonts w:ascii="Times New Roman" w:hAnsi="Times New Roman"/>
                <w:sz w:val="20"/>
                <w:szCs w:val="20"/>
                <w:lang w:val="ro-RO"/>
              </w:rPr>
              <w:t xml:space="preserve">erviciului </w:t>
            </w:r>
            <w:r w:rsidRPr="00606A4F">
              <w:rPr>
                <w:rFonts w:ascii="Times New Roman" w:hAnsi="Times New Roman"/>
                <w:sz w:val="20"/>
                <w:szCs w:val="20"/>
                <w:lang w:val="ro-RO"/>
              </w:rPr>
              <w:t>V</w:t>
            </w:r>
            <w:r w:rsidR="00DC1AB6">
              <w:rPr>
                <w:rFonts w:ascii="Times New Roman" w:hAnsi="Times New Roman"/>
                <w:sz w:val="20"/>
                <w:szCs w:val="20"/>
                <w:lang w:val="ro-RO"/>
              </w:rPr>
              <w:t>amal nr. 531-o din 01.11.2013 ”C</w:t>
            </w:r>
            <w:r w:rsidRPr="00606A4F">
              <w:rPr>
                <w:rFonts w:ascii="Times New Roman" w:hAnsi="Times New Roman"/>
                <w:sz w:val="20"/>
                <w:szCs w:val="20"/>
                <w:lang w:val="ro-RO"/>
              </w:rPr>
              <w:t>u privire la persoanele responsabile de prevenire şi combaterea spălării banilor şi finanţării terorismului”.</w:t>
            </w:r>
          </w:p>
          <w:p w:rsidR="00982B32" w:rsidRPr="00606A4F" w:rsidRDefault="009B5A5D" w:rsidP="000F2015">
            <w:pPr>
              <w:spacing w:after="0" w:line="240" w:lineRule="auto"/>
              <w:jc w:val="both"/>
              <w:rPr>
                <w:rFonts w:ascii="Times New Roman" w:hAnsi="Times New Roman"/>
                <w:sz w:val="20"/>
                <w:szCs w:val="20"/>
                <w:highlight w:val="cyan"/>
                <w:lang w:val="ro-RO"/>
              </w:rPr>
            </w:pPr>
            <w:r w:rsidRPr="00606A4F">
              <w:rPr>
                <w:rFonts w:ascii="Times New Roman" w:hAnsi="Times New Roman"/>
                <w:b/>
                <w:sz w:val="20"/>
                <w:szCs w:val="20"/>
                <w:lang w:val="ro-RO"/>
              </w:rPr>
              <w:t>În scopul consolidării instituţionale î</w:t>
            </w:r>
            <w:r w:rsidRPr="00606A4F">
              <w:rPr>
                <w:rFonts w:ascii="Times New Roman" w:hAnsi="Times New Roman"/>
                <w:sz w:val="20"/>
                <w:szCs w:val="20"/>
                <w:lang w:val="ro-RO"/>
              </w:rPr>
              <w:t>n perioada 07-08 iunie 2016, un colaborator vamal a participat la seminarul ”Combaterea fenomenului de spălare a banilor, fraudei şi corupţiei precum şi a infracţiunilor financiare şi fiscal”, organizat de către Curtea de Conturi a R</w:t>
            </w:r>
            <w:r w:rsidR="00DC1AB6">
              <w:rPr>
                <w:rFonts w:ascii="Times New Roman" w:hAnsi="Times New Roman"/>
                <w:sz w:val="20"/>
                <w:szCs w:val="20"/>
                <w:lang w:val="ro-RO"/>
              </w:rPr>
              <w:t xml:space="preserve">epublicii </w:t>
            </w:r>
            <w:r w:rsidRPr="00606A4F">
              <w:rPr>
                <w:rFonts w:ascii="Times New Roman" w:hAnsi="Times New Roman"/>
                <w:sz w:val="20"/>
                <w:szCs w:val="20"/>
                <w:lang w:val="ro-RO"/>
              </w:rPr>
              <w:t>M</w:t>
            </w:r>
            <w:r w:rsidR="00DC1AB6">
              <w:rPr>
                <w:rFonts w:ascii="Times New Roman" w:hAnsi="Times New Roman"/>
                <w:sz w:val="20"/>
                <w:szCs w:val="20"/>
                <w:lang w:val="ro-RO"/>
              </w:rPr>
              <w:t>oldova</w:t>
            </w:r>
            <w:r w:rsidRPr="00606A4F">
              <w:rPr>
                <w:rFonts w:ascii="Times New Roman" w:hAnsi="Times New Roman"/>
                <w:sz w:val="20"/>
                <w:szCs w:val="20"/>
                <w:lang w:val="ro-RO"/>
              </w:rPr>
              <w:t>. Au fost informate organele abilitate, precum C</w:t>
            </w:r>
            <w:r w:rsidR="00DC1AB6">
              <w:rPr>
                <w:rFonts w:ascii="Times New Roman" w:hAnsi="Times New Roman"/>
                <w:sz w:val="20"/>
                <w:szCs w:val="20"/>
                <w:lang w:val="ro-RO"/>
              </w:rPr>
              <w:t xml:space="preserve">entrul </w:t>
            </w:r>
            <w:r w:rsidRPr="00606A4F">
              <w:rPr>
                <w:rFonts w:ascii="Times New Roman" w:hAnsi="Times New Roman"/>
                <w:sz w:val="20"/>
                <w:szCs w:val="20"/>
                <w:lang w:val="ro-RO"/>
              </w:rPr>
              <w:t>N</w:t>
            </w:r>
            <w:r w:rsidR="00DC1AB6">
              <w:rPr>
                <w:rFonts w:ascii="Times New Roman" w:hAnsi="Times New Roman"/>
                <w:sz w:val="20"/>
                <w:szCs w:val="20"/>
                <w:lang w:val="ro-RO"/>
              </w:rPr>
              <w:t xml:space="preserve">aţional </w:t>
            </w:r>
            <w:r w:rsidRPr="00606A4F">
              <w:rPr>
                <w:rFonts w:ascii="Times New Roman" w:hAnsi="Times New Roman"/>
                <w:sz w:val="20"/>
                <w:szCs w:val="20"/>
                <w:lang w:val="ro-RO"/>
              </w:rPr>
              <w:t>A</w:t>
            </w:r>
            <w:r w:rsidR="00DC1AB6">
              <w:rPr>
                <w:rFonts w:ascii="Times New Roman" w:hAnsi="Times New Roman"/>
                <w:sz w:val="20"/>
                <w:szCs w:val="20"/>
                <w:lang w:val="ro-RO"/>
              </w:rPr>
              <w:t>nticorupţie</w:t>
            </w:r>
            <w:r w:rsidRPr="00606A4F">
              <w:rPr>
                <w:rFonts w:ascii="Times New Roman" w:hAnsi="Times New Roman"/>
                <w:sz w:val="20"/>
                <w:szCs w:val="20"/>
                <w:lang w:val="ro-RO"/>
              </w:rPr>
              <w:t xml:space="preserve"> şi I</w:t>
            </w:r>
            <w:r w:rsidR="00DC1AB6">
              <w:rPr>
                <w:rFonts w:ascii="Times New Roman" w:hAnsi="Times New Roman"/>
                <w:sz w:val="20"/>
                <w:szCs w:val="20"/>
                <w:lang w:val="ro-RO"/>
              </w:rPr>
              <w:t xml:space="preserve">nspectoratul </w:t>
            </w:r>
            <w:r w:rsidRPr="00606A4F">
              <w:rPr>
                <w:rFonts w:ascii="Times New Roman" w:hAnsi="Times New Roman"/>
                <w:sz w:val="20"/>
                <w:szCs w:val="20"/>
                <w:lang w:val="ro-RO"/>
              </w:rPr>
              <w:t>F</w:t>
            </w:r>
            <w:r w:rsidR="00DC1AB6">
              <w:rPr>
                <w:rFonts w:ascii="Times New Roman" w:hAnsi="Times New Roman"/>
                <w:sz w:val="20"/>
                <w:szCs w:val="20"/>
                <w:lang w:val="ro-RO"/>
              </w:rPr>
              <w:t xml:space="preserve">iscal </w:t>
            </w:r>
            <w:r w:rsidRPr="00606A4F">
              <w:rPr>
                <w:rFonts w:ascii="Times New Roman" w:hAnsi="Times New Roman"/>
                <w:sz w:val="20"/>
                <w:szCs w:val="20"/>
                <w:lang w:val="ro-RO"/>
              </w:rPr>
              <w:t>P</w:t>
            </w:r>
            <w:r w:rsidR="00DC1AB6">
              <w:rPr>
                <w:rFonts w:ascii="Times New Roman" w:hAnsi="Times New Roman"/>
                <w:sz w:val="20"/>
                <w:szCs w:val="20"/>
                <w:lang w:val="ro-RO"/>
              </w:rPr>
              <w:t xml:space="preserve">rincipal de </w:t>
            </w:r>
            <w:r w:rsidRPr="00606A4F">
              <w:rPr>
                <w:rFonts w:ascii="Times New Roman" w:hAnsi="Times New Roman"/>
                <w:sz w:val="20"/>
                <w:szCs w:val="20"/>
                <w:lang w:val="ro-RO"/>
              </w:rPr>
              <w:t>S</w:t>
            </w:r>
            <w:r w:rsidR="00DC1AB6">
              <w:rPr>
                <w:rFonts w:ascii="Times New Roman" w:hAnsi="Times New Roman"/>
                <w:sz w:val="20"/>
                <w:szCs w:val="20"/>
                <w:lang w:val="ro-RO"/>
              </w:rPr>
              <w:t>tat</w:t>
            </w:r>
            <w:r w:rsidRPr="00606A4F">
              <w:rPr>
                <w:rFonts w:ascii="Times New Roman" w:hAnsi="Times New Roman"/>
                <w:sz w:val="20"/>
                <w:szCs w:val="20"/>
                <w:lang w:val="ro-RO"/>
              </w:rPr>
              <w:t>, despre tranzacţiile cu risc sporit de spălare a banilor în vederea verificării prin prisma competenţelor funcţionale dacă în baza tranzacţiilor respective nu se va solicita restituirea neîntemeiată a TVA, precum şi verificarea dacă nu sunt posibile careva evaziuni fiscale sau spălare de bani.</w:t>
            </w:r>
          </w:p>
        </w:tc>
      </w:tr>
      <w:tr w:rsidR="006F71B4" w:rsidRPr="007D1171" w:rsidTr="00286775">
        <w:trPr>
          <w:trHeight w:val="249"/>
        </w:trPr>
        <w:tc>
          <w:tcPr>
            <w:tcW w:w="14786" w:type="dxa"/>
            <w:gridSpan w:val="7"/>
          </w:tcPr>
          <w:p w:rsidR="006F71B4" w:rsidRPr="00606A4F" w:rsidRDefault="006F71B4" w:rsidP="00286775">
            <w:pPr>
              <w:spacing w:line="240" w:lineRule="auto"/>
              <w:jc w:val="center"/>
              <w:rPr>
                <w:rFonts w:ascii="Times New Roman" w:hAnsi="Times New Roman"/>
                <w:sz w:val="20"/>
                <w:szCs w:val="20"/>
                <w:lang w:val="ro-RO"/>
              </w:rPr>
            </w:pPr>
            <w:r w:rsidRPr="00606A4F">
              <w:rPr>
                <w:rFonts w:ascii="Times New Roman" w:hAnsi="Times New Roman"/>
                <w:b/>
                <w:sz w:val="20"/>
                <w:szCs w:val="20"/>
                <w:lang w:val="ro-RO"/>
              </w:rPr>
              <w:t>TITLUL IV. COOPERAREA ECONOMICĂ ŞI COOPERAREA SECTORIALĂ</w:t>
            </w:r>
          </w:p>
        </w:tc>
      </w:tr>
      <w:tr w:rsidR="006F71B4" w:rsidRPr="00606A4F" w:rsidTr="00974F2B">
        <w:tc>
          <w:tcPr>
            <w:tcW w:w="14786" w:type="dxa"/>
            <w:gridSpan w:val="7"/>
          </w:tcPr>
          <w:p w:rsidR="006F71B4" w:rsidRPr="00606A4F" w:rsidRDefault="006F71B4" w:rsidP="00C568DB">
            <w:pPr>
              <w:spacing w:after="0" w:line="240" w:lineRule="auto"/>
              <w:jc w:val="center"/>
              <w:rPr>
                <w:rFonts w:ascii="Times New Roman" w:eastAsia="SimSun" w:hAnsi="Times New Roman"/>
                <w:b/>
                <w:sz w:val="20"/>
                <w:szCs w:val="20"/>
                <w:lang w:val="ro-RO"/>
              </w:rPr>
            </w:pPr>
            <w:r w:rsidRPr="00606A4F">
              <w:rPr>
                <w:rFonts w:ascii="Times New Roman" w:hAnsi="Times New Roman"/>
                <w:b/>
                <w:sz w:val="20"/>
                <w:szCs w:val="20"/>
                <w:lang w:val="ro-RO"/>
              </w:rPr>
              <w:t xml:space="preserve">CAPITOLUL </w:t>
            </w:r>
            <w:r w:rsidRPr="00606A4F">
              <w:rPr>
                <w:rFonts w:ascii="Times New Roman" w:eastAsia="SimSun" w:hAnsi="Times New Roman"/>
                <w:b/>
                <w:sz w:val="20"/>
                <w:szCs w:val="20"/>
                <w:lang w:val="ro-RO"/>
              </w:rPr>
              <w:t>1</w:t>
            </w:r>
          </w:p>
          <w:p w:rsidR="006F71B4" w:rsidRPr="00606A4F" w:rsidRDefault="006F71B4" w:rsidP="00C568DB">
            <w:pPr>
              <w:spacing w:after="0" w:line="240" w:lineRule="auto"/>
              <w:jc w:val="center"/>
              <w:rPr>
                <w:rFonts w:ascii="Times New Roman" w:hAnsi="Times New Roman"/>
                <w:sz w:val="20"/>
                <w:szCs w:val="20"/>
                <w:lang w:val="ro-RO"/>
              </w:rPr>
            </w:pPr>
            <w:r w:rsidRPr="00606A4F">
              <w:rPr>
                <w:rFonts w:ascii="Times New Roman" w:eastAsia="SimSun" w:hAnsi="Times New Roman"/>
                <w:b/>
                <w:sz w:val="20"/>
                <w:szCs w:val="20"/>
                <w:lang w:val="ro-RO"/>
              </w:rPr>
              <w:t>REFORMA ADMINISTRAŢIEI PUBLICE</w:t>
            </w:r>
          </w:p>
        </w:tc>
      </w:tr>
      <w:tr w:rsidR="006F71B4" w:rsidRPr="007D1171" w:rsidTr="000C097D">
        <w:tc>
          <w:tcPr>
            <w:tcW w:w="817" w:type="dxa"/>
          </w:tcPr>
          <w:p w:rsidR="006F71B4" w:rsidRPr="00606A4F" w:rsidRDefault="00B13619" w:rsidP="00B13619">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22</w:t>
            </w:r>
          </w:p>
        </w:tc>
        <w:tc>
          <w:tcPr>
            <w:tcW w:w="1985" w:type="dxa"/>
          </w:tcPr>
          <w:p w:rsidR="00B13619" w:rsidRPr="00606A4F" w:rsidRDefault="00B13619" w:rsidP="00B13619">
            <w:pPr>
              <w:spacing w:after="0" w:line="240" w:lineRule="auto"/>
              <w:ind w:left="-72"/>
              <w:jc w:val="both"/>
              <w:rPr>
                <w:rFonts w:ascii="Times New Roman" w:hAnsi="Times New Roman"/>
                <w:sz w:val="20"/>
                <w:szCs w:val="20"/>
                <w:lang w:val="ro-RO"/>
              </w:rPr>
            </w:pPr>
            <w:r w:rsidRPr="00606A4F">
              <w:rPr>
                <w:rFonts w:ascii="Times New Roman" w:hAnsi="Times New Roman"/>
                <w:sz w:val="20"/>
                <w:szCs w:val="20"/>
                <w:lang w:val="ro-RO"/>
              </w:rPr>
              <w:t>Cooperarea include următoarele domenii:</w:t>
            </w:r>
          </w:p>
          <w:p w:rsidR="006F71B4" w:rsidRPr="00606A4F" w:rsidRDefault="00B13619" w:rsidP="00B13619">
            <w:pPr>
              <w:spacing w:line="240" w:lineRule="auto"/>
              <w:rPr>
                <w:rFonts w:ascii="Times New Roman" w:hAnsi="Times New Roman"/>
                <w:sz w:val="20"/>
                <w:szCs w:val="20"/>
                <w:lang w:val="ro-RO"/>
              </w:rPr>
            </w:pPr>
            <w:r w:rsidRPr="00606A4F">
              <w:rPr>
                <w:rFonts w:ascii="Times New Roman" w:hAnsi="Times New Roman"/>
                <w:b/>
                <w:bCs/>
                <w:sz w:val="20"/>
                <w:szCs w:val="20"/>
                <w:lang w:val="ro-RO"/>
              </w:rPr>
              <w:t xml:space="preserve">(b) </w:t>
            </w:r>
            <w:r w:rsidRPr="00606A4F">
              <w:rPr>
                <w:rFonts w:ascii="Times New Roman" w:hAnsi="Times New Roman"/>
                <w:sz w:val="20"/>
                <w:szCs w:val="20"/>
                <w:lang w:val="ro-RO"/>
              </w:rPr>
              <w:t xml:space="preserve">Modernizarea serviciilor publice, inclusiv introducerea şi punerea în aplicare a e-guvernării, în vederea creşterii eficienţei furnizării de servicii pentru </w:t>
            </w:r>
            <w:r w:rsidRPr="00606A4F">
              <w:rPr>
                <w:rFonts w:ascii="Times New Roman" w:hAnsi="Times New Roman"/>
                <w:sz w:val="20"/>
                <w:szCs w:val="20"/>
                <w:lang w:val="ro-RO"/>
              </w:rPr>
              <w:lastRenderedPageBreak/>
              <w:t>cetăţeni şi a reducerii costurilor aferente desfăşurării de activităţi economice</w:t>
            </w:r>
          </w:p>
        </w:tc>
        <w:tc>
          <w:tcPr>
            <w:tcW w:w="1842" w:type="dxa"/>
          </w:tcPr>
          <w:p w:rsidR="00B13619" w:rsidRPr="00606A4F" w:rsidRDefault="00B13619" w:rsidP="00C30E5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 xml:space="preserve">2.4. Cooperarea economică </w:t>
            </w:r>
          </w:p>
          <w:p w:rsidR="00B13619" w:rsidRPr="00606A4F" w:rsidRDefault="00B13619" w:rsidP="00C30E53">
            <w:pPr>
              <w:spacing w:after="0" w:line="240" w:lineRule="auto"/>
              <w:jc w:val="both"/>
              <w:rPr>
                <w:rFonts w:ascii="Times New Roman" w:hAnsi="Times New Roman"/>
                <w:sz w:val="20"/>
                <w:szCs w:val="20"/>
                <w:lang w:val="ro-RO"/>
              </w:rPr>
            </w:pPr>
            <w:r w:rsidRPr="00606A4F">
              <w:rPr>
                <w:rFonts w:ascii="Times New Roman" w:hAnsi="Times New Roman"/>
                <w:i/>
                <w:iCs/>
                <w:sz w:val="20"/>
                <w:szCs w:val="20"/>
                <w:lang w:val="ro-RO"/>
              </w:rPr>
              <w:t xml:space="preserve">Reforma administraţiei publice şi managementul finanţelor publice </w:t>
            </w:r>
          </w:p>
          <w:p w:rsidR="006F71B4" w:rsidRPr="00606A4F" w:rsidRDefault="00B13619" w:rsidP="00C30E53">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 Sporirea capacităţilor instituţionale şi ale </w:t>
            </w:r>
            <w:r w:rsidRPr="00606A4F">
              <w:rPr>
                <w:rFonts w:ascii="Times New Roman" w:hAnsi="Times New Roman"/>
                <w:sz w:val="20"/>
                <w:szCs w:val="20"/>
                <w:lang w:val="ro-RO"/>
              </w:rPr>
              <w:lastRenderedPageBreak/>
              <w:t>resurselor umane ale administraţiei publice centrale şi locale pentru elaborarea şi implementarea politicii şi asigurarea prestării eficiente a serviciilor publice de calitate înaltă</w:t>
            </w:r>
          </w:p>
        </w:tc>
        <w:tc>
          <w:tcPr>
            <w:tcW w:w="1701" w:type="dxa"/>
          </w:tcPr>
          <w:p w:rsidR="006F71B4" w:rsidRPr="00606A4F" w:rsidRDefault="00B13619" w:rsidP="00C30E53">
            <w:pPr>
              <w:spacing w:line="240" w:lineRule="auto"/>
              <w:jc w:val="both"/>
              <w:rPr>
                <w:rFonts w:ascii="Times New Roman" w:hAnsi="Times New Roman"/>
                <w:sz w:val="20"/>
                <w:szCs w:val="20"/>
                <w:lang w:val="ro-RO"/>
              </w:rPr>
            </w:pPr>
            <w:r w:rsidRPr="00606A4F">
              <w:rPr>
                <w:rFonts w:ascii="Times New Roman" w:hAnsi="Times New Roman"/>
                <w:sz w:val="20"/>
                <w:szCs w:val="20"/>
                <w:lang w:val="ro-RO"/>
              </w:rPr>
              <w:lastRenderedPageBreak/>
              <w:t>29. Elaborarea şi implementarea planurilor anuale instituţionale de deschidere a datelor guvernamentale pe portalul www.date.gov.md</w:t>
            </w:r>
          </w:p>
        </w:tc>
        <w:tc>
          <w:tcPr>
            <w:tcW w:w="1560" w:type="dxa"/>
          </w:tcPr>
          <w:p w:rsidR="006F71B4" w:rsidRPr="00606A4F" w:rsidRDefault="00B13619" w:rsidP="00C30E53">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Ministerele, alte autorităţile administrative publice centrale, instituţiile publice autonome</w:t>
            </w:r>
          </w:p>
        </w:tc>
        <w:tc>
          <w:tcPr>
            <w:tcW w:w="1417" w:type="dxa"/>
          </w:tcPr>
          <w:p w:rsidR="006F71B4" w:rsidRPr="00606A4F" w:rsidRDefault="00B13619" w:rsidP="00B13619">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Trimestrul II, 2015 – trimestrul IV, 2016</w:t>
            </w:r>
          </w:p>
        </w:tc>
        <w:tc>
          <w:tcPr>
            <w:tcW w:w="5464" w:type="dxa"/>
          </w:tcPr>
          <w:p w:rsidR="00B13619" w:rsidRPr="00606A4F" w:rsidRDefault="00B13619" w:rsidP="00DC1AB6">
            <w:pPr>
              <w:spacing w:after="0" w:line="240" w:lineRule="auto"/>
              <w:rPr>
                <w:rFonts w:ascii="Times New Roman" w:hAnsi="Times New Roman"/>
                <w:b/>
                <w:sz w:val="20"/>
                <w:szCs w:val="20"/>
                <w:lang w:val="ro-RO"/>
              </w:rPr>
            </w:pPr>
            <w:r w:rsidRPr="00606A4F">
              <w:rPr>
                <w:rFonts w:ascii="Times New Roman" w:hAnsi="Times New Roman"/>
                <w:b/>
                <w:sz w:val="20"/>
                <w:szCs w:val="20"/>
                <w:lang w:val="ro-RO"/>
              </w:rPr>
              <w:t>Ac</w:t>
            </w:r>
            <w:r w:rsidR="00E651CC" w:rsidRPr="00606A4F">
              <w:rPr>
                <w:rFonts w:ascii="Times New Roman" w:hAnsi="Times New Roman"/>
                <w:b/>
                <w:sz w:val="20"/>
                <w:szCs w:val="20"/>
                <w:lang w:val="ro-RO"/>
              </w:rPr>
              <w:t>tivitate</w:t>
            </w:r>
            <w:r w:rsidRPr="00606A4F">
              <w:rPr>
                <w:rFonts w:ascii="Times New Roman" w:hAnsi="Times New Roman"/>
                <w:b/>
                <w:sz w:val="20"/>
                <w:szCs w:val="20"/>
                <w:lang w:val="ro-RO"/>
              </w:rPr>
              <w:t xml:space="preserve"> realizată</w:t>
            </w:r>
          </w:p>
          <w:p w:rsidR="006F71B4" w:rsidRPr="00606A4F" w:rsidRDefault="00DC1AB6" w:rsidP="00DC1AB6">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Catalogul de date deschise al Ministerului Finanţelor </w:t>
            </w:r>
            <w:r>
              <w:rPr>
                <w:rFonts w:ascii="Times New Roman" w:hAnsi="Times New Roman"/>
                <w:sz w:val="20"/>
                <w:szCs w:val="20"/>
                <w:lang w:val="ro-RO"/>
              </w:rPr>
              <w:t>a</w:t>
            </w:r>
            <w:r w:rsidR="00B13619" w:rsidRPr="00606A4F">
              <w:rPr>
                <w:rFonts w:ascii="Times New Roman" w:hAnsi="Times New Roman"/>
                <w:sz w:val="20"/>
                <w:szCs w:val="20"/>
                <w:lang w:val="ro-RO"/>
              </w:rPr>
              <w:t xml:space="preserve"> fost elaborat</w:t>
            </w:r>
            <w:r>
              <w:rPr>
                <w:rFonts w:ascii="Times New Roman" w:hAnsi="Times New Roman"/>
                <w:sz w:val="20"/>
                <w:szCs w:val="20"/>
                <w:lang w:val="ro-RO"/>
              </w:rPr>
              <w:t xml:space="preserve"> şi </w:t>
            </w:r>
            <w:r w:rsidR="00B13619" w:rsidRPr="00606A4F">
              <w:rPr>
                <w:rFonts w:ascii="Times New Roman" w:hAnsi="Times New Roman"/>
                <w:sz w:val="20"/>
                <w:szCs w:val="20"/>
                <w:lang w:val="ro-RO"/>
              </w:rPr>
              <w:t xml:space="preserve"> aprobat prin Ordinul ministrului finanţelor nr.81 din 13 iunie 2016 şi plasat pe portalurile de date </w:t>
            </w:r>
            <w:hyperlink r:id="rId8" w:history="1">
              <w:r w:rsidR="00B13619" w:rsidRPr="00606A4F">
                <w:rPr>
                  <w:rStyle w:val="Hyperlink"/>
                  <w:rFonts w:ascii="Times New Roman" w:hAnsi="Times New Roman"/>
                  <w:sz w:val="20"/>
                  <w:szCs w:val="20"/>
                  <w:lang w:val="ro-RO"/>
                </w:rPr>
                <w:t>www.mf.gov.md</w:t>
              </w:r>
            </w:hyperlink>
            <w:r w:rsidR="00B13619" w:rsidRPr="00606A4F">
              <w:rPr>
                <w:rFonts w:ascii="Times New Roman" w:hAnsi="Times New Roman"/>
                <w:sz w:val="20"/>
                <w:szCs w:val="20"/>
                <w:lang w:val="ro-RO"/>
              </w:rPr>
              <w:t xml:space="preserve"> şi www.date.gov.md.</w:t>
            </w:r>
          </w:p>
        </w:tc>
      </w:tr>
      <w:tr w:rsidR="008B3911" w:rsidRPr="007D1171" w:rsidTr="00974F2B">
        <w:tc>
          <w:tcPr>
            <w:tcW w:w="14786" w:type="dxa"/>
            <w:gridSpan w:val="7"/>
          </w:tcPr>
          <w:p w:rsidR="008B3911" w:rsidRPr="00606A4F" w:rsidRDefault="008B3911" w:rsidP="00135A47">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CAPITOLUL</w:t>
            </w:r>
            <w:r w:rsidR="00B23372" w:rsidRPr="00606A4F">
              <w:rPr>
                <w:rFonts w:ascii="Times New Roman" w:hAnsi="Times New Roman"/>
                <w:b/>
                <w:sz w:val="20"/>
                <w:szCs w:val="20"/>
                <w:lang w:val="ro-RO"/>
              </w:rPr>
              <w:t xml:space="preserve"> 3</w:t>
            </w:r>
          </w:p>
          <w:p w:rsidR="008B3911" w:rsidRPr="00606A4F" w:rsidRDefault="008B3911" w:rsidP="00135A47">
            <w:pPr>
              <w:spacing w:after="0" w:line="240" w:lineRule="auto"/>
              <w:jc w:val="center"/>
              <w:rPr>
                <w:rFonts w:ascii="Times New Roman" w:hAnsi="Times New Roman"/>
                <w:sz w:val="20"/>
                <w:szCs w:val="20"/>
                <w:lang w:val="ro-RO"/>
              </w:rPr>
            </w:pPr>
            <w:r w:rsidRPr="00606A4F">
              <w:rPr>
                <w:rFonts w:ascii="Times New Roman" w:hAnsi="Times New Roman"/>
                <w:b/>
                <w:sz w:val="20"/>
                <w:szCs w:val="20"/>
                <w:lang w:val="ro-RO"/>
              </w:rPr>
              <w:t>DREPTUL SOCIETĂŢILOR COMERCIALE, CONTABILITATE ŞI AUDIT ŞI GUVERNANŢA CORPORATIVĂ</w:t>
            </w:r>
          </w:p>
        </w:tc>
      </w:tr>
      <w:tr w:rsidR="00D76C34" w:rsidRPr="007D1171" w:rsidTr="000C097D">
        <w:tc>
          <w:tcPr>
            <w:tcW w:w="817" w:type="dxa"/>
            <w:vMerge w:val="restart"/>
          </w:tcPr>
          <w:p w:rsidR="00D76C34" w:rsidRPr="00606A4F" w:rsidRDefault="00D76C34" w:rsidP="00E24646">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27</w:t>
            </w:r>
          </w:p>
        </w:tc>
        <w:tc>
          <w:tcPr>
            <w:tcW w:w="1985" w:type="dxa"/>
            <w:vMerge w:val="restart"/>
          </w:tcPr>
          <w:p w:rsidR="00D76C34" w:rsidRPr="00606A4F" w:rsidRDefault="00D76C34" w:rsidP="00E24646">
            <w:pPr>
              <w:autoSpaceDE w:val="0"/>
              <w:autoSpaceDN w:val="0"/>
              <w:adjustRightInd w:val="0"/>
              <w:spacing w:after="0" w:line="240" w:lineRule="auto"/>
              <w:jc w:val="both"/>
              <w:rPr>
                <w:rStyle w:val="NoSpacingChar"/>
                <w:rFonts w:ascii="Times New Roman" w:eastAsia="SimSun" w:hAnsi="Times New Roman"/>
                <w:sz w:val="20"/>
                <w:szCs w:val="20"/>
                <w:lang w:val="ro-RO"/>
              </w:rPr>
            </w:pPr>
            <w:r w:rsidRPr="00606A4F">
              <w:rPr>
                <w:rFonts w:ascii="Times New Roman" w:eastAsia="SimSun" w:hAnsi="Times New Roman"/>
                <w:b/>
                <w:sz w:val="20"/>
                <w:szCs w:val="20"/>
                <w:lang w:val="ro-RO"/>
              </w:rPr>
              <w:t>(1)</w:t>
            </w:r>
            <w:r w:rsidRPr="00606A4F">
              <w:rPr>
                <w:rFonts w:ascii="Times New Roman" w:eastAsia="SimSun" w:hAnsi="Times New Roman"/>
                <w:sz w:val="20"/>
                <w:szCs w:val="20"/>
                <w:lang w:val="ro-RO"/>
              </w:rPr>
              <w:t xml:space="preserve"> Recunoscînd importanța unui set eficace de norme și practici în domeniul dreptului societăților comerciale și al guvernanței corporative, precum și în domeniul contabilității și al auditului, în sensul instituirii unei economii de piață pe deplin funcționale și al promovării </w:t>
            </w:r>
            <w:r w:rsidRPr="00606A4F">
              <w:rPr>
                <w:rStyle w:val="NoSpacingChar"/>
                <w:rFonts w:ascii="Times New Roman" w:eastAsia="SimSun" w:hAnsi="Times New Roman"/>
                <w:sz w:val="20"/>
                <w:szCs w:val="20"/>
                <w:lang w:val="ro-RO"/>
              </w:rPr>
              <w:t>schimburilor comerciale între părți, acestea convin să coopereze în ceea ce privește:</w:t>
            </w:r>
          </w:p>
          <w:p w:rsidR="00D76C34" w:rsidRPr="00606A4F" w:rsidRDefault="00D76C34" w:rsidP="00E24646">
            <w:pPr>
              <w:spacing w:after="0" w:line="240" w:lineRule="auto"/>
              <w:rPr>
                <w:rFonts w:ascii="Times New Roman" w:hAnsi="Times New Roman"/>
                <w:sz w:val="20"/>
                <w:szCs w:val="20"/>
                <w:lang w:val="ro-RO"/>
              </w:rPr>
            </w:pPr>
            <w:r w:rsidRPr="00606A4F">
              <w:rPr>
                <w:rFonts w:ascii="Times New Roman" w:eastAsia="SimSun" w:hAnsi="Times New Roman"/>
                <w:b/>
                <w:sz w:val="20"/>
                <w:szCs w:val="20"/>
                <w:lang w:val="ro-RO"/>
              </w:rPr>
              <w:t xml:space="preserve"> (b)</w:t>
            </w:r>
            <w:r w:rsidRPr="00606A4F">
              <w:rPr>
                <w:rFonts w:ascii="Times New Roman" w:eastAsia="SimSun" w:hAnsi="Times New Roman"/>
                <w:b/>
                <w:i/>
                <w:sz w:val="20"/>
                <w:szCs w:val="20"/>
                <w:lang w:val="ro-RO"/>
              </w:rPr>
              <w:t xml:space="preserve"> </w:t>
            </w:r>
            <w:r w:rsidRPr="00606A4F">
              <w:rPr>
                <w:rFonts w:ascii="Times New Roman" w:eastAsia="SimSun" w:hAnsi="Times New Roman"/>
                <w:sz w:val="20"/>
                <w:szCs w:val="20"/>
                <w:lang w:val="ro-RO"/>
              </w:rPr>
              <w:t xml:space="preserve">Introducerea unor standarde internaţionale relevante la nivel naţional și a unei </w:t>
            </w:r>
            <w:r w:rsidRPr="00606A4F">
              <w:rPr>
                <w:rFonts w:ascii="Times New Roman" w:eastAsia="SimSun" w:hAnsi="Times New Roman"/>
                <w:sz w:val="20"/>
                <w:szCs w:val="20"/>
                <w:lang w:val="ro-RO"/>
              </w:rPr>
              <w:lastRenderedPageBreak/>
              <w:t>apropieri treptate între normele Republicii Moldova și cele ale UE în domeniul contabilității și al auditului</w:t>
            </w:r>
          </w:p>
        </w:tc>
        <w:tc>
          <w:tcPr>
            <w:tcW w:w="1842" w:type="dxa"/>
            <w:vMerge w:val="restart"/>
          </w:tcPr>
          <w:p w:rsidR="00D76C34" w:rsidRPr="00606A4F" w:rsidRDefault="00D76C34" w:rsidP="00634245">
            <w:pPr>
              <w:spacing w:line="240" w:lineRule="auto"/>
              <w:rPr>
                <w:rFonts w:ascii="Times New Roman" w:hAnsi="Times New Roman"/>
                <w:sz w:val="20"/>
                <w:szCs w:val="20"/>
                <w:lang w:val="ro-RO"/>
              </w:rPr>
            </w:pPr>
          </w:p>
        </w:tc>
        <w:tc>
          <w:tcPr>
            <w:tcW w:w="1701" w:type="dxa"/>
          </w:tcPr>
          <w:p w:rsidR="00D76C34" w:rsidRPr="00606A4F" w:rsidRDefault="00D76C34" w:rsidP="0055744D">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2.</w:t>
            </w:r>
            <w:r w:rsidRPr="00606A4F">
              <w:rPr>
                <w:rFonts w:ascii="Times New Roman" w:hAnsi="Times New Roman"/>
                <w:sz w:val="20"/>
                <w:szCs w:val="20"/>
                <w:lang w:val="ro-RO" w:eastAsia="en-US"/>
              </w:rPr>
              <w:t xml:space="preserve"> </w:t>
            </w:r>
            <w:r w:rsidR="00D00C39" w:rsidRPr="00606A4F">
              <w:rPr>
                <w:rFonts w:ascii="Times New Roman" w:hAnsi="Times New Roman"/>
                <w:sz w:val="20"/>
                <w:szCs w:val="20"/>
                <w:lang w:val="ro-RO" w:eastAsia="en-US"/>
              </w:rPr>
              <w:t xml:space="preserve"> </w:t>
            </w:r>
            <w:r w:rsidRPr="00606A4F">
              <w:rPr>
                <w:rFonts w:ascii="Times New Roman" w:hAnsi="Times New Roman"/>
                <w:sz w:val="20"/>
                <w:szCs w:val="20"/>
                <w:lang w:val="ro-RO" w:eastAsia="en-US"/>
              </w:rPr>
              <w:t>Elaborarea unei noi Legi privind activitatea de audit, conform prevederilor Directivei 2006/43/EC a Parlamentului European şi a Consiliului din 17 mai 2006 privind auditul legal al conturilor anuale şi al conturilor consolidate</w:t>
            </w:r>
          </w:p>
        </w:tc>
        <w:tc>
          <w:tcPr>
            <w:tcW w:w="1560" w:type="dxa"/>
          </w:tcPr>
          <w:p w:rsidR="00D76C34" w:rsidRPr="00606A4F" w:rsidRDefault="00D76C34" w:rsidP="0055744D">
            <w:pPr>
              <w:spacing w:after="0" w:line="240" w:lineRule="auto"/>
              <w:ind w:left="-72"/>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Ministerul</w:t>
            </w:r>
          </w:p>
          <w:p w:rsidR="00D76C34" w:rsidRPr="00606A4F" w:rsidRDefault="00D76C34" w:rsidP="0055744D">
            <w:pPr>
              <w:spacing w:line="240" w:lineRule="auto"/>
              <w:jc w:val="center"/>
              <w:rPr>
                <w:rFonts w:ascii="Times New Roman" w:hAnsi="Times New Roman"/>
                <w:sz w:val="20"/>
                <w:szCs w:val="20"/>
                <w:lang w:val="ro-RO"/>
              </w:rPr>
            </w:pPr>
            <w:r w:rsidRPr="00606A4F">
              <w:rPr>
                <w:rFonts w:ascii="Times New Roman" w:eastAsia="SimSun" w:hAnsi="Times New Roman"/>
                <w:bCs/>
                <w:sz w:val="20"/>
                <w:szCs w:val="20"/>
                <w:lang w:val="ro-RO"/>
              </w:rPr>
              <w:t>Finanțelor</w:t>
            </w:r>
          </w:p>
        </w:tc>
        <w:tc>
          <w:tcPr>
            <w:tcW w:w="1417" w:type="dxa"/>
          </w:tcPr>
          <w:p w:rsidR="00D76C34" w:rsidRPr="00606A4F" w:rsidRDefault="00D76C34" w:rsidP="00D76C34">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rPr>
              <w:t>Trimestrul  IV, 2016</w:t>
            </w:r>
          </w:p>
        </w:tc>
        <w:tc>
          <w:tcPr>
            <w:tcW w:w="5464" w:type="dxa"/>
          </w:tcPr>
          <w:p w:rsidR="00D76C34" w:rsidRPr="00606A4F" w:rsidRDefault="00D76C34" w:rsidP="00D76C34">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D76C34" w:rsidRPr="00606A4F" w:rsidRDefault="00D76C34" w:rsidP="00D76C34">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Cu suportul Băncii Mondiale a fost elaborat Conceptul privind transpunerea Directivei privind contabilitatea (2013/34/EU) şi Directivei privind auditul (2006/43/EU) în legislaţia naţională, care a fost plasat pe pagina web oficială a Ministerului la data de 22 ianuarie 2016.</w:t>
            </w:r>
          </w:p>
          <w:p w:rsidR="00D76C34" w:rsidRPr="00606A4F" w:rsidRDefault="00D76C34" w:rsidP="00D76C34">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De către Banca Mondială au fost selectaţi 2 consultanţi naţionali, care au iniţiat elaborarea proiectelor Legii contabilităţii şi Legii privind activitatea de audit.</w:t>
            </w:r>
          </w:p>
          <w:p w:rsidR="00D76C34" w:rsidRPr="00606A4F" w:rsidRDefault="00D76C34" w:rsidP="00D76C34">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La data de 15 şi 16 iunie 2016, proiectele menţionate supra au fost discutate cu  părţile interesate în cadrul a două mese rotunde.</w:t>
            </w:r>
          </w:p>
          <w:p w:rsidR="00D76C34" w:rsidRPr="00606A4F" w:rsidRDefault="00D76C34" w:rsidP="00634245">
            <w:pPr>
              <w:spacing w:line="240" w:lineRule="auto"/>
              <w:rPr>
                <w:rFonts w:ascii="Times New Roman" w:hAnsi="Times New Roman"/>
                <w:sz w:val="20"/>
                <w:szCs w:val="20"/>
                <w:lang w:val="ro-RO"/>
              </w:rPr>
            </w:pPr>
          </w:p>
        </w:tc>
      </w:tr>
      <w:tr w:rsidR="00D76C34" w:rsidRPr="007D1171" w:rsidTr="000C097D">
        <w:tc>
          <w:tcPr>
            <w:tcW w:w="817" w:type="dxa"/>
            <w:vMerge/>
          </w:tcPr>
          <w:p w:rsidR="00D76C34" w:rsidRPr="00606A4F" w:rsidRDefault="00D76C34" w:rsidP="00634245">
            <w:pPr>
              <w:spacing w:line="240" w:lineRule="auto"/>
              <w:rPr>
                <w:rFonts w:ascii="Times New Roman" w:hAnsi="Times New Roman"/>
                <w:sz w:val="20"/>
                <w:szCs w:val="20"/>
                <w:lang w:val="ro-RO"/>
              </w:rPr>
            </w:pPr>
          </w:p>
        </w:tc>
        <w:tc>
          <w:tcPr>
            <w:tcW w:w="1985" w:type="dxa"/>
            <w:vMerge/>
          </w:tcPr>
          <w:p w:rsidR="00D76C34" w:rsidRPr="00606A4F" w:rsidRDefault="00D76C34" w:rsidP="00634245">
            <w:pPr>
              <w:spacing w:line="240" w:lineRule="auto"/>
              <w:rPr>
                <w:rFonts w:ascii="Times New Roman" w:hAnsi="Times New Roman"/>
                <w:sz w:val="20"/>
                <w:szCs w:val="20"/>
                <w:lang w:val="ro-RO"/>
              </w:rPr>
            </w:pPr>
          </w:p>
        </w:tc>
        <w:tc>
          <w:tcPr>
            <w:tcW w:w="1842" w:type="dxa"/>
            <w:vMerge/>
          </w:tcPr>
          <w:p w:rsidR="00D76C34" w:rsidRPr="00606A4F" w:rsidRDefault="00D76C34" w:rsidP="00634245">
            <w:pPr>
              <w:spacing w:line="240" w:lineRule="auto"/>
              <w:rPr>
                <w:rFonts w:ascii="Times New Roman" w:hAnsi="Times New Roman"/>
                <w:sz w:val="20"/>
                <w:szCs w:val="20"/>
                <w:lang w:val="ro-RO"/>
              </w:rPr>
            </w:pPr>
          </w:p>
        </w:tc>
        <w:tc>
          <w:tcPr>
            <w:tcW w:w="1701" w:type="dxa"/>
          </w:tcPr>
          <w:p w:rsidR="00D76C34" w:rsidRPr="00606A4F" w:rsidRDefault="00D00C39" w:rsidP="0055744D">
            <w:pPr>
              <w:spacing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 xml:space="preserve">3. </w:t>
            </w:r>
            <w:r w:rsidRPr="00606A4F">
              <w:rPr>
                <w:rFonts w:ascii="Times New Roman" w:hAnsi="Times New Roman"/>
                <w:sz w:val="20"/>
                <w:szCs w:val="20"/>
                <w:lang w:val="ro-RO" w:eastAsia="en-US"/>
              </w:rPr>
              <w:t xml:space="preserve"> Elaborarea unei noi Legi a contabilităţii, conform prevederilor Directivei 2013/34/UE a Parlamentului European şi a Consiliului din 26 </w:t>
            </w:r>
            <w:r w:rsidRPr="00606A4F">
              <w:rPr>
                <w:rFonts w:ascii="Times New Roman" w:hAnsi="Times New Roman"/>
                <w:sz w:val="20"/>
                <w:szCs w:val="20"/>
                <w:lang w:val="ro-RO" w:eastAsia="en-US"/>
              </w:rPr>
              <w:lastRenderedPageBreak/>
              <w:t>iunie 2013 privind situaţiile financiare anuale, situaţiile financiare consolidate şi rapoartele conexe ale anumitor tipuri de întreprinderi</w:t>
            </w:r>
          </w:p>
        </w:tc>
        <w:tc>
          <w:tcPr>
            <w:tcW w:w="1560" w:type="dxa"/>
          </w:tcPr>
          <w:p w:rsidR="00D00C39" w:rsidRPr="00606A4F" w:rsidRDefault="00D00C39" w:rsidP="0055744D">
            <w:pPr>
              <w:spacing w:after="0" w:line="240" w:lineRule="auto"/>
              <w:ind w:left="-72"/>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lastRenderedPageBreak/>
              <w:t>Ministerul</w:t>
            </w:r>
          </w:p>
          <w:p w:rsidR="00D76C34" w:rsidRPr="00606A4F" w:rsidRDefault="00D00C39" w:rsidP="0055744D">
            <w:pPr>
              <w:spacing w:line="240" w:lineRule="auto"/>
              <w:jc w:val="center"/>
              <w:rPr>
                <w:rFonts w:ascii="Times New Roman" w:hAnsi="Times New Roman"/>
                <w:sz w:val="20"/>
                <w:szCs w:val="20"/>
                <w:lang w:val="ro-RO"/>
              </w:rPr>
            </w:pPr>
            <w:r w:rsidRPr="00606A4F">
              <w:rPr>
                <w:rFonts w:ascii="Times New Roman" w:eastAsia="SimSun" w:hAnsi="Times New Roman"/>
                <w:bCs/>
                <w:sz w:val="20"/>
                <w:szCs w:val="20"/>
                <w:lang w:val="ro-RO"/>
              </w:rPr>
              <w:t>Finanțelor</w:t>
            </w:r>
          </w:p>
        </w:tc>
        <w:tc>
          <w:tcPr>
            <w:tcW w:w="1417" w:type="dxa"/>
          </w:tcPr>
          <w:p w:rsidR="00D76C34" w:rsidRPr="00606A4F" w:rsidRDefault="00D00C39" w:rsidP="00D00C39">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rPr>
              <w:t>Trimestrul IV, 2016</w:t>
            </w:r>
          </w:p>
        </w:tc>
        <w:tc>
          <w:tcPr>
            <w:tcW w:w="5464" w:type="dxa"/>
          </w:tcPr>
          <w:p w:rsidR="00D00C39" w:rsidRPr="00606A4F" w:rsidRDefault="00D00C39" w:rsidP="00D00C39">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D00C39" w:rsidRPr="00606A4F" w:rsidRDefault="00D00C39" w:rsidP="00D00C39">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Proiectul a fost elaborat şi prezentat părţilor interesate, în cadrul mesei rotunde din 15 iunie 2016.</w:t>
            </w:r>
          </w:p>
          <w:p w:rsidR="00D76C34" w:rsidRPr="00606A4F" w:rsidRDefault="00D76C34" w:rsidP="00634245">
            <w:pPr>
              <w:spacing w:line="240" w:lineRule="auto"/>
              <w:rPr>
                <w:rFonts w:ascii="Times New Roman" w:hAnsi="Times New Roman"/>
                <w:sz w:val="20"/>
                <w:szCs w:val="20"/>
                <w:lang w:val="ro-RO"/>
              </w:rPr>
            </w:pPr>
          </w:p>
        </w:tc>
      </w:tr>
      <w:tr w:rsidR="00BA736F" w:rsidRPr="007D1171" w:rsidTr="00974F2B">
        <w:tc>
          <w:tcPr>
            <w:tcW w:w="14786" w:type="dxa"/>
            <w:gridSpan w:val="7"/>
          </w:tcPr>
          <w:p w:rsidR="00BA736F" w:rsidRPr="00606A4F" w:rsidRDefault="00BA736F" w:rsidP="00532CA1">
            <w:pPr>
              <w:spacing w:after="0" w:line="240" w:lineRule="auto"/>
              <w:jc w:val="center"/>
              <w:rPr>
                <w:rFonts w:ascii="Times New Roman" w:eastAsia="SimSun" w:hAnsi="Times New Roman"/>
                <w:b/>
                <w:sz w:val="20"/>
                <w:szCs w:val="20"/>
                <w:lang w:val="ro-RO"/>
              </w:rPr>
            </w:pPr>
            <w:r w:rsidRPr="00606A4F">
              <w:rPr>
                <w:rFonts w:ascii="Times New Roman" w:eastAsia="SimSun" w:hAnsi="Times New Roman"/>
                <w:b/>
                <w:sz w:val="20"/>
                <w:szCs w:val="20"/>
                <w:lang w:val="ro-RO"/>
              </w:rPr>
              <w:lastRenderedPageBreak/>
              <w:t>CAPITOLUL 7</w:t>
            </w:r>
          </w:p>
          <w:p w:rsidR="00BA736F" w:rsidRPr="00606A4F" w:rsidRDefault="00BA736F" w:rsidP="00532CA1">
            <w:pPr>
              <w:spacing w:after="0" w:line="240" w:lineRule="auto"/>
              <w:jc w:val="center"/>
              <w:rPr>
                <w:rFonts w:ascii="Times New Roman" w:hAnsi="Times New Roman"/>
                <w:sz w:val="20"/>
                <w:szCs w:val="20"/>
                <w:lang w:val="ro-RO"/>
              </w:rPr>
            </w:pPr>
            <w:r w:rsidRPr="00606A4F">
              <w:rPr>
                <w:rFonts w:ascii="Times New Roman" w:eastAsia="SimSun" w:hAnsi="Times New Roman"/>
                <w:b/>
                <w:sz w:val="20"/>
                <w:szCs w:val="20"/>
                <w:lang w:val="ro-RO"/>
              </w:rPr>
              <w:t>GESTIONAREA FINANȚELOR PUBLICE: POLITICA BUGETARĂ, CONTROLUL INTERN, INSPECȚIA FINANCIARĂ ȘI AUDITUL EXTERN</w:t>
            </w:r>
          </w:p>
        </w:tc>
      </w:tr>
      <w:tr w:rsidR="00F25EF1" w:rsidRPr="007D1171" w:rsidTr="000C097D">
        <w:tc>
          <w:tcPr>
            <w:tcW w:w="817" w:type="dxa"/>
            <w:vMerge w:val="restart"/>
          </w:tcPr>
          <w:p w:rsidR="00F25EF1" w:rsidRPr="00606A4F" w:rsidRDefault="00F25EF1" w:rsidP="001D3388">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48</w:t>
            </w:r>
          </w:p>
        </w:tc>
        <w:tc>
          <w:tcPr>
            <w:tcW w:w="1985" w:type="dxa"/>
            <w:vMerge w:val="restart"/>
          </w:tcPr>
          <w:p w:rsidR="00F25EF1" w:rsidRPr="00606A4F" w:rsidRDefault="00F25EF1" w:rsidP="00BD242B">
            <w:pPr>
              <w:autoSpaceDE w:val="0"/>
              <w:autoSpaceDN w:val="0"/>
              <w:adjustRightInd w:val="0"/>
              <w:spacing w:line="240" w:lineRule="auto"/>
              <w:jc w:val="both"/>
              <w:rPr>
                <w:rFonts w:ascii="Times New Roman" w:eastAsia="SimSun" w:hAnsi="Times New Roman"/>
                <w:b/>
                <w:bCs/>
                <w:sz w:val="20"/>
                <w:szCs w:val="20"/>
                <w:lang w:val="ro-RO"/>
              </w:rPr>
            </w:pPr>
            <w:r w:rsidRPr="00606A4F">
              <w:rPr>
                <w:rFonts w:ascii="Times New Roman" w:eastAsia="SimSun" w:hAnsi="Times New Roman"/>
                <w:b/>
                <w:bCs/>
                <w:sz w:val="20"/>
                <w:szCs w:val="20"/>
                <w:lang w:val="ro-RO"/>
              </w:rPr>
              <w:t xml:space="preserve">Sisteme bugetare și de contabilitate </w:t>
            </w:r>
          </w:p>
          <w:p w:rsidR="00F25EF1" w:rsidRPr="00606A4F" w:rsidRDefault="00F25EF1" w:rsidP="00BD242B">
            <w:pPr>
              <w:spacing w:after="0" w:line="240" w:lineRule="auto"/>
              <w:jc w:val="both"/>
              <w:rPr>
                <w:rFonts w:ascii="Times New Roman" w:hAnsi="Times New Roman"/>
                <w:sz w:val="20"/>
                <w:szCs w:val="20"/>
                <w:lang w:val="ro-RO"/>
              </w:rPr>
            </w:pPr>
            <w:r w:rsidRPr="00606A4F">
              <w:rPr>
                <w:rFonts w:ascii="Times New Roman" w:eastAsia="SimSun" w:hAnsi="Times New Roman"/>
                <w:b/>
                <w:iCs/>
                <w:sz w:val="20"/>
                <w:szCs w:val="20"/>
                <w:lang w:val="ro-RO"/>
              </w:rPr>
              <w:t>(a)</w:t>
            </w:r>
            <w:r w:rsidRPr="00606A4F">
              <w:rPr>
                <w:rFonts w:ascii="Times New Roman" w:eastAsia="SimSun" w:hAnsi="Times New Roman"/>
                <w:iCs/>
                <w:sz w:val="20"/>
                <w:szCs w:val="20"/>
                <w:lang w:val="ro-RO"/>
              </w:rPr>
              <w:t xml:space="preserve"> </w:t>
            </w:r>
            <w:r w:rsidRPr="00606A4F">
              <w:rPr>
                <w:rFonts w:ascii="Times New Roman" w:eastAsia="SimSun" w:hAnsi="Times New Roman"/>
                <w:bCs/>
                <w:sz w:val="20"/>
                <w:szCs w:val="20"/>
                <w:lang w:val="ro-RO"/>
              </w:rPr>
              <w:t>Îmbunătățirea și sistematizarea documentelor în materie de reglementare referitoare la sistemele bugetare, contabile, de trezorerie și de raportare, precum și armonizarea acestora pe baza unor standarde internaționale, respectînd totodată bunele practici aplicate în sectorul public al UE</w:t>
            </w:r>
          </w:p>
        </w:tc>
        <w:tc>
          <w:tcPr>
            <w:tcW w:w="1842" w:type="dxa"/>
            <w:vMerge w:val="restart"/>
          </w:tcPr>
          <w:p w:rsidR="00F25EF1" w:rsidRPr="00606A4F" w:rsidRDefault="00F25EF1" w:rsidP="00BD242B">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2.4. Cooperarea economică </w:t>
            </w:r>
          </w:p>
          <w:p w:rsidR="00F25EF1" w:rsidRPr="00606A4F" w:rsidRDefault="00F25EF1" w:rsidP="00BD242B">
            <w:pPr>
              <w:spacing w:after="0" w:line="240" w:lineRule="auto"/>
              <w:jc w:val="both"/>
              <w:rPr>
                <w:rFonts w:ascii="Times New Roman" w:hAnsi="Times New Roman"/>
                <w:sz w:val="20"/>
                <w:szCs w:val="20"/>
                <w:lang w:val="ro-RO"/>
              </w:rPr>
            </w:pPr>
            <w:r w:rsidRPr="00606A4F">
              <w:rPr>
                <w:rFonts w:ascii="Times New Roman" w:hAnsi="Times New Roman"/>
                <w:i/>
                <w:iCs/>
                <w:sz w:val="20"/>
                <w:szCs w:val="20"/>
                <w:lang w:val="ro-RO"/>
              </w:rPr>
              <w:t>Reforma administraţiei publice şi managementul finanţelor publice</w:t>
            </w:r>
            <w:r w:rsidRPr="00606A4F">
              <w:rPr>
                <w:rFonts w:ascii="Times New Roman" w:hAnsi="Times New Roman"/>
                <w:sz w:val="20"/>
                <w:szCs w:val="20"/>
                <w:lang w:val="ro-RO"/>
              </w:rPr>
              <w:t xml:space="preserve"> </w:t>
            </w:r>
          </w:p>
          <w:p w:rsidR="00F25EF1" w:rsidRPr="00606A4F" w:rsidRDefault="00F25EF1" w:rsidP="00BD242B">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Sporirea transparenţei, supravegherii şi răspunderii politicii şi perfecţionarea managementului finanţelor publice</w:t>
            </w:r>
          </w:p>
        </w:tc>
        <w:tc>
          <w:tcPr>
            <w:tcW w:w="1701" w:type="dxa"/>
          </w:tcPr>
          <w:p w:rsidR="00F25EF1" w:rsidRPr="00606A4F" w:rsidRDefault="00F25EF1" w:rsidP="00DC1AB6">
            <w:pPr>
              <w:spacing w:after="0" w:line="240" w:lineRule="auto"/>
              <w:jc w:val="both"/>
              <w:rPr>
                <w:rFonts w:ascii="Times New Roman" w:hAnsi="Times New Roman"/>
                <w:sz w:val="20"/>
                <w:szCs w:val="20"/>
                <w:lang w:val="ro-RO"/>
              </w:rPr>
            </w:pPr>
            <w:r w:rsidRPr="00606A4F">
              <w:rPr>
                <w:rFonts w:ascii="Times New Roman" w:eastAsia="SimSun" w:hAnsi="Times New Roman"/>
                <w:bCs/>
                <w:sz w:val="20"/>
                <w:szCs w:val="20"/>
                <w:lang w:val="ro-RO" w:eastAsia="en-US"/>
              </w:rPr>
              <w:t>1. Ajustarea, după necesitate, a cadrului legislativ privind finanțele publice la Strategia de dezvoltare a managementului finanţelor publice 2013-2020</w:t>
            </w:r>
          </w:p>
        </w:tc>
        <w:tc>
          <w:tcPr>
            <w:tcW w:w="1560" w:type="dxa"/>
          </w:tcPr>
          <w:p w:rsidR="00F25EF1" w:rsidRPr="00606A4F" w:rsidRDefault="00F25EF1" w:rsidP="00BD242B">
            <w:pPr>
              <w:spacing w:line="240" w:lineRule="auto"/>
              <w:jc w:val="center"/>
              <w:rPr>
                <w:rFonts w:ascii="Times New Roman" w:hAnsi="Times New Roman"/>
                <w:sz w:val="20"/>
                <w:szCs w:val="20"/>
                <w:lang w:val="ro-RO"/>
              </w:rPr>
            </w:pPr>
            <w:r w:rsidRPr="00606A4F">
              <w:rPr>
                <w:rFonts w:ascii="Times New Roman" w:eastAsia="SimSun" w:hAnsi="Times New Roman"/>
                <w:bCs/>
                <w:sz w:val="20"/>
                <w:szCs w:val="20"/>
                <w:lang w:val="ro-RO" w:eastAsia="en-US"/>
              </w:rPr>
              <w:t>Ministerul Finanțelor</w:t>
            </w:r>
          </w:p>
        </w:tc>
        <w:tc>
          <w:tcPr>
            <w:tcW w:w="1417" w:type="dxa"/>
          </w:tcPr>
          <w:p w:rsidR="00F25EF1" w:rsidRPr="00606A4F" w:rsidRDefault="00F25EF1" w:rsidP="00E651CC">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2016</w:t>
            </w:r>
          </w:p>
        </w:tc>
        <w:tc>
          <w:tcPr>
            <w:tcW w:w="5464" w:type="dxa"/>
          </w:tcPr>
          <w:p w:rsidR="00F25EF1" w:rsidRPr="00606A4F" w:rsidRDefault="00F25EF1" w:rsidP="001D3388">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D86E18" w:rsidRPr="00606A4F" w:rsidRDefault="00D86E18" w:rsidP="00D86E18">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eastAsia="en-US"/>
              </w:rPr>
              <w:t>A fost aprobat Ordinul ministrului finanțelor</w:t>
            </w:r>
            <w:r w:rsidR="006A504D" w:rsidRPr="00606A4F">
              <w:rPr>
                <w:rFonts w:ascii="Times New Roman" w:hAnsi="Times New Roman"/>
                <w:sz w:val="20"/>
                <w:szCs w:val="20"/>
                <w:lang w:val="ro-RO" w:eastAsia="en-US"/>
              </w:rPr>
              <w:t xml:space="preserve"> </w:t>
            </w:r>
            <w:r w:rsidR="006A504D" w:rsidRPr="00606A4F">
              <w:rPr>
                <w:rFonts w:ascii="Times New Roman" w:hAnsi="Times New Roman"/>
                <w:sz w:val="20"/>
                <w:szCs w:val="20"/>
                <w:lang w:val="ro-RO"/>
              </w:rPr>
              <w:t>nr. 49  din  15 aprilie 2016 ,,C</w:t>
            </w:r>
            <w:r w:rsidRPr="00606A4F">
              <w:rPr>
                <w:rFonts w:ascii="Times New Roman" w:hAnsi="Times New Roman"/>
                <w:sz w:val="20"/>
                <w:szCs w:val="20"/>
                <w:lang w:val="ro-RO" w:eastAsia="en-US"/>
              </w:rPr>
              <w:t>u privire la aprobarea</w:t>
            </w:r>
            <w:r w:rsidRPr="00606A4F">
              <w:rPr>
                <w:rFonts w:ascii="Times New Roman" w:hAnsi="Times New Roman"/>
                <w:sz w:val="20"/>
                <w:szCs w:val="20"/>
                <w:lang w:val="ro-RO"/>
              </w:rPr>
              <w:t xml:space="preserve"> termenelor de prezentare a rapoartelor financiare pe semestrul I şi 9 luni ale anului 2016</w:t>
            </w:r>
            <w:r w:rsidR="006A504D" w:rsidRPr="00606A4F">
              <w:rPr>
                <w:rFonts w:ascii="Times New Roman" w:hAnsi="Times New Roman"/>
                <w:sz w:val="20"/>
                <w:szCs w:val="20"/>
                <w:lang w:val="ro-RO"/>
              </w:rPr>
              <w:t>”</w:t>
            </w:r>
            <w:r w:rsidRPr="00606A4F">
              <w:rPr>
                <w:rFonts w:ascii="Times New Roman" w:hAnsi="Times New Roman"/>
                <w:sz w:val="20"/>
                <w:szCs w:val="20"/>
                <w:lang w:val="ro-RO"/>
              </w:rPr>
              <w:t>.</w:t>
            </w:r>
          </w:p>
          <w:p w:rsidR="00F25EF1" w:rsidRPr="00606A4F" w:rsidRDefault="00F25EF1" w:rsidP="00D86E18">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Este în proces de elaborare Conceptul pentru elaborarea Standardelor de contabilitate pentru sectorul public. În acest scop, cu suportul experţilor Uniunii Europene, pe 28-30 iunie curent, a fost orga</w:t>
            </w:r>
            <w:r w:rsidR="00DC1AB6">
              <w:rPr>
                <w:rFonts w:ascii="Times New Roman" w:hAnsi="Times New Roman"/>
                <w:sz w:val="20"/>
                <w:szCs w:val="20"/>
                <w:lang w:val="ro-RO"/>
              </w:rPr>
              <w:t>nizat seminarul cu tematica: ,,</w:t>
            </w:r>
            <w:r w:rsidRPr="00606A4F">
              <w:rPr>
                <w:rFonts w:ascii="Times New Roman" w:hAnsi="Times New Roman"/>
                <w:sz w:val="20"/>
                <w:szCs w:val="20"/>
                <w:lang w:val="ro-RO"/>
              </w:rPr>
              <w:t>Formare introductivă în Standardele Internaţionale de Contabilitate pentru Sectorul Public (IPSAS)”.</w:t>
            </w:r>
          </w:p>
        </w:tc>
      </w:tr>
      <w:tr w:rsidR="00F25EF1" w:rsidRPr="007D1171" w:rsidTr="000C097D">
        <w:tc>
          <w:tcPr>
            <w:tcW w:w="817" w:type="dxa"/>
            <w:vMerge/>
            <w:tcBorders>
              <w:bottom w:val="nil"/>
            </w:tcBorders>
          </w:tcPr>
          <w:p w:rsidR="00F25EF1" w:rsidRPr="00606A4F" w:rsidRDefault="00F25EF1" w:rsidP="00634245">
            <w:pPr>
              <w:spacing w:line="240" w:lineRule="auto"/>
              <w:rPr>
                <w:rFonts w:ascii="Times New Roman" w:hAnsi="Times New Roman"/>
                <w:sz w:val="20"/>
                <w:szCs w:val="20"/>
                <w:lang w:val="ro-RO"/>
              </w:rPr>
            </w:pPr>
          </w:p>
        </w:tc>
        <w:tc>
          <w:tcPr>
            <w:tcW w:w="1985" w:type="dxa"/>
            <w:vMerge/>
          </w:tcPr>
          <w:p w:rsidR="00F25EF1" w:rsidRPr="00606A4F" w:rsidRDefault="00F25EF1" w:rsidP="00634245">
            <w:pPr>
              <w:spacing w:line="240" w:lineRule="auto"/>
              <w:rPr>
                <w:rFonts w:ascii="Times New Roman" w:hAnsi="Times New Roman"/>
                <w:sz w:val="20"/>
                <w:szCs w:val="20"/>
                <w:lang w:val="ro-RO"/>
              </w:rPr>
            </w:pPr>
          </w:p>
        </w:tc>
        <w:tc>
          <w:tcPr>
            <w:tcW w:w="1842" w:type="dxa"/>
            <w:vMerge/>
          </w:tcPr>
          <w:p w:rsidR="00F25EF1" w:rsidRPr="00606A4F" w:rsidRDefault="00F25EF1" w:rsidP="00634245">
            <w:pPr>
              <w:spacing w:line="240" w:lineRule="auto"/>
              <w:rPr>
                <w:rFonts w:ascii="Times New Roman" w:hAnsi="Times New Roman"/>
                <w:sz w:val="20"/>
                <w:szCs w:val="20"/>
                <w:lang w:val="ro-RO"/>
              </w:rPr>
            </w:pPr>
          </w:p>
        </w:tc>
        <w:tc>
          <w:tcPr>
            <w:tcW w:w="1701" w:type="dxa"/>
          </w:tcPr>
          <w:p w:rsidR="00F25EF1" w:rsidRPr="00606A4F" w:rsidRDefault="00F25EF1" w:rsidP="00BD242B">
            <w:pPr>
              <w:spacing w:after="0" w:line="240" w:lineRule="auto"/>
              <w:jc w:val="both"/>
              <w:rPr>
                <w:rFonts w:ascii="Times New Roman" w:hAnsi="Times New Roman"/>
                <w:sz w:val="20"/>
                <w:szCs w:val="20"/>
                <w:lang w:val="ro-RO"/>
              </w:rPr>
            </w:pPr>
            <w:r w:rsidRPr="00606A4F">
              <w:rPr>
                <w:rFonts w:ascii="Times New Roman" w:eastAsia="SimSun" w:hAnsi="Times New Roman"/>
                <w:bCs/>
                <w:sz w:val="20"/>
                <w:szCs w:val="20"/>
                <w:lang w:val="ro-RO" w:eastAsia="en-US"/>
              </w:rPr>
              <w:t>2. Monitorizarea implementării  Setului metodologic unic privind elaborarea, aprobarea și modificarea bugetului, aprobat prin Ordinul Ministerului Finanţelor din 31 decembrie 2014</w:t>
            </w:r>
          </w:p>
        </w:tc>
        <w:tc>
          <w:tcPr>
            <w:tcW w:w="1560" w:type="dxa"/>
          </w:tcPr>
          <w:p w:rsidR="00F25EF1" w:rsidRPr="00606A4F" w:rsidRDefault="00F25EF1" w:rsidP="00BD242B">
            <w:pPr>
              <w:spacing w:line="240" w:lineRule="auto"/>
              <w:jc w:val="center"/>
              <w:rPr>
                <w:rFonts w:ascii="Times New Roman" w:hAnsi="Times New Roman"/>
                <w:sz w:val="20"/>
                <w:szCs w:val="20"/>
                <w:lang w:val="ro-RO"/>
              </w:rPr>
            </w:pPr>
            <w:r w:rsidRPr="00606A4F">
              <w:rPr>
                <w:rFonts w:ascii="Times New Roman" w:eastAsia="SimSun" w:hAnsi="Times New Roman"/>
                <w:bCs/>
                <w:sz w:val="20"/>
                <w:szCs w:val="20"/>
                <w:lang w:val="ro-RO" w:eastAsia="en-US"/>
              </w:rPr>
              <w:t>Ministerul Finanțelor</w:t>
            </w:r>
          </w:p>
        </w:tc>
        <w:tc>
          <w:tcPr>
            <w:tcW w:w="1417" w:type="dxa"/>
          </w:tcPr>
          <w:p w:rsidR="00F25EF1" w:rsidRPr="00606A4F" w:rsidRDefault="00F25EF1" w:rsidP="00E651CC">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2016</w:t>
            </w:r>
          </w:p>
        </w:tc>
        <w:tc>
          <w:tcPr>
            <w:tcW w:w="5464" w:type="dxa"/>
          </w:tcPr>
          <w:p w:rsidR="00F25EF1" w:rsidRPr="00606A4F" w:rsidRDefault="00F25EF1"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w:t>
            </w:r>
            <w:r w:rsidR="007C52CF" w:rsidRPr="00606A4F">
              <w:rPr>
                <w:rFonts w:ascii="Times New Roman" w:hAnsi="Times New Roman"/>
                <w:b/>
                <w:sz w:val="20"/>
                <w:szCs w:val="20"/>
                <w:lang w:val="ro-RO"/>
              </w:rPr>
              <w:t xml:space="preserve">tivitate </w:t>
            </w:r>
            <w:r w:rsidRPr="00606A4F">
              <w:rPr>
                <w:rFonts w:ascii="Times New Roman" w:hAnsi="Times New Roman"/>
                <w:b/>
                <w:sz w:val="20"/>
                <w:szCs w:val="20"/>
                <w:lang w:val="ro-RO"/>
              </w:rPr>
              <w:t>realizată</w:t>
            </w:r>
          </w:p>
          <w:p w:rsidR="00F25EF1" w:rsidRPr="00606A4F" w:rsidRDefault="00F25EF1"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Setul metodologic privind elaborarea, aprobarea și modificarea bugetului </w:t>
            </w:r>
            <w:r w:rsidR="0051739C" w:rsidRPr="002E004C">
              <w:rPr>
                <w:rFonts w:ascii="Times New Roman" w:eastAsia="SimSun" w:hAnsi="Times New Roman"/>
                <w:sz w:val="20"/>
                <w:szCs w:val="20"/>
                <w:lang w:val="ro-MO"/>
              </w:rPr>
              <w:t>ajustat</w:t>
            </w:r>
            <w:r w:rsidR="0051739C">
              <w:rPr>
                <w:rFonts w:ascii="Times New Roman" w:eastAsia="SimSun" w:hAnsi="Times New Roman"/>
                <w:sz w:val="20"/>
                <w:szCs w:val="20"/>
                <w:lang w:val="ro-MO"/>
              </w:rPr>
              <w:t>,</w:t>
            </w:r>
            <w:r w:rsidR="0051739C" w:rsidRPr="002E004C">
              <w:rPr>
                <w:rFonts w:ascii="Times New Roman" w:eastAsia="SimSun" w:hAnsi="Times New Roman"/>
                <w:sz w:val="20"/>
                <w:szCs w:val="20"/>
                <w:lang w:val="ro-MO"/>
              </w:rPr>
              <w:t>/completat și reaprobat prin Ordinul ministrului finanțelor nr.209 din 24 decembrie 2015</w:t>
            </w:r>
            <w:r w:rsidR="0051739C">
              <w:rPr>
                <w:rFonts w:ascii="Times New Roman" w:eastAsia="SimSun" w:hAnsi="Times New Roman"/>
                <w:sz w:val="20"/>
                <w:szCs w:val="20"/>
                <w:lang w:val="ro-MO"/>
              </w:rPr>
              <w:t xml:space="preserve">, </w:t>
            </w:r>
            <w:r w:rsidRPr="00606A4F">
              <w:rPr>
                <w:rFonts w:ascii="Times New Roman" w:hAnsi="Times New Roman"/>
                <w:sz w:val="20"/>
                <w:szCs w:val="20"/>
                <w:lang w:val="ro-RO"/>
              </w:rPr>
              <w:t>se implementează începînd cu procesul de planificare bugetară pentru anii 2016-2018.</w:t>
            </w:r>
          </w:p>
        </w:tc>
      </w:tr>
      <w:tr w:rsidR="00B0310F" w:rsidRPr="007D1171" w:rsidTr="000C097D">
        <w:tc>
          <w:tcPr>
            <w:tcW w:w="817" w:type="dxa"/>
            <w:vMerge w:val="restart"/>
          </w:tcPr>
          <w:p w:rsidR="00B0310F" w:rsidRPr="00606A4F" w:rsidRDefault="00B0310F" w:rsidP="00052DEA">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49</w:t>
            </w:r>
          </w:p>
        </w:tc>
        <w:tc>
          <w:tcPr>
            <w:tcW w:w="1985" w:type="dxa"/>
            <w:vMerge w:val="restart"/>
          </w:tcPr>
          <w:p w:rsidR="00B0310F" w:rsidRPr="00606A4F" w:rsidRDefault="00B0310F" w:rsidP="00974F2B">
            <w:pPr>
              <w:pStyle w:val="Default"/>
              <w:jc w:val="both"/>
              <w:rPr>
                <w:b/>
                <w:bCs/>
                <w:color w:val="auto"/>
                <w:sz w:val="20"/>
                <w:szCs w:val="20"/>
                <w:lang w:val="ro-RO"/>
              </w:rPr>
            </w:pPr>
            <w:r w:rsidRPr="00606A4F">
              <w:rPr>
                <w:b/>
                <w:bCs/>
                <w:color w:val="auto"/>
                <w:sz w:val="20"/>
                <w:szCs w:val="20"/>
                <w:lang w:val="ro-RO"/>
              </w:rPr>
              <w:t>Controlul intern, inspec</w:t>
            </w:r>
            <w:r w:rsidRPr="00606A4F">
              <w:rPr>
                <w:color w:val="auto"/>
                <w:sz w:val="20"/>
                <w:szCs w:val="20"/>
                <w:lang w:val="ro-RO"/>
              </w:rPr>
              <w:t>ţ</w:t>
            </w:r>
            <w:r w:rsidRPr="00606A4F">
              <w:rPr>
                <w:b/>
                <w:bCs/>
                <w:color w:val="auto"/>
                <w:sz w:val="20"/>
                <w:szCs w:val="20"/>
                <w:lang w:val="ro-RO"/>
              </w:rPr>
              <w:t xml:space="preserve">ia financiară </w:t>
            </w:r>
            <w:r w:rsidRPr="00606A4F">
              <w:rPr>
                <w:color w:val="auto"/>
                <w:sz w:val="20"/>
                <w:szCs w:val="20"/>
                <w:lang w:val="ro-RO"/>
              </w:rPr>
              <w:lastRenderedPageBreak/>
              <w:t>ş</w:t>
            </w:r>
            <w:r w:rsidRPr="00606A4F">
              <w:rPr>
                <w:b/>
                <w:bCs/>
                <w:color w:val="auto"/>
                <w:sz w:val="20"/>
                <w:szCs w:val="20"/>
                <w:lang w:val="ro-RO"/>
              </w:rPr>
              <w:t>i auditul extern</w:t>
            </w:r>
          </w:p>
          <w:p w:rsidR="00B0310F" w:rsidRPr="00606A4F" w:rsidRDefault="00B0310F" w:rsidP="00974F2B">
            <w:pPr>
              <w:autoSpaceDE w:val="0"/>
              <w:autoSpaceDN w:val="0"/>
              <w:adjustRightInd w:val="0"/>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Părţile cooperează, de asemenea, în ceea ce priveşte:</w:t>
            </w:r>
          </w:p>
          <w:p w:rsidR="00B0310F" w:rsidRPr="00606A4F" w:rsidRDefault="00B0310F" w:rsidP="00974F2B">
            <w:pPr>
              <w:autoSpaceDE w:val="0"/>
              <w:autoSpaceDN w:val="0"/>
              <w:adjustRightInd w:val="0"/>
              <w:spacing w:after="0" w:line="240" w:lineRule="auto"/>
              <w:jc w:val="both"/>
              <w:rPr>
                <w:rFonts w:ascii="Times New Roman" w:eastAsia="SimSun" w:hAnsi="Times New Roman"/>
                <w:sz w:val="20"/>
                <w:szCs w:val="20"/>
                <w:lang w:val="ro-RO"/>
              </w:rPr>
            </w:pPr>
          </w:p>
          <w:p w:rsidR="00B0310F" w:rsidRPr="00606A4F" w:rsidRDefault="00B0310F" w:rsidP="00974F2B">
            <w:pPr>
              <w:spacing w:after="0" w:line="240" w:lineRule="auto"/>
              <w:ind w:left="-46"/>
              <w:jc w:val="both"/>
              <w:rPr>
                <w:rFonts w:ascii="Times New Roman" w:hAnsi="Times New Roman"/>
                <w:sz w:val="20"/>
                <w:szCs w:val="20"/>
                <w:lang w:val="ro-RO"/>
              </w:rPr>
            </w:pPr>
            <w:r w:rsidRPr="00606A4F">
              <w:rPr>
                <w:rFonts w:ascii="Times New Roman" w:eastAsia="SimSun" w:hAnsi="Times New Roman"/>
                <w:b/>
                <w:sz w:val="20"/>
                <w:szCs w:val="20"/>
                <w:lang w:val="ro-RO"/>
              </w:rPr>
              <w:t>(a)</w:t>
            </w:r>
            <w:r w:rsidRPr="00606A4F">
              <w:rPr>
                <w:rFonts w:ascii="Times New Roman" w:eastAsia="SimSun" w:hAnsi="Times New Roman"/>
                <w:sz w:val="20"/>
                <w:szCs w:val="20"/>
                <w:lang w:val="ro-RO"/>
              </w:rPr>
              <w:t xml:space="preserve"> Îmbunătăţirea în continuare a sistemului de control intern (inclusiv funcţia de audit intern independentă din punct de vedere funcţional) în ceea ce priveşte autorităţile de stat şi cele locale prin intermediul armonizării cu standardele şi metodologiile internaţionale general acceptate, precum şi cu bunele practici ale UE</w:t>
            </w:r>
          </w:p>
          <w:p w:rsidR="00B0310F" w:rsidRPr="00606A4F" w:rsidRDefault="00B0310F" w:rsidP="00634245">
            <w:pPr>
              <w:spacing w:line="240" w:lineRule="auto"/>
              <w:rPr>
                <w:rFonts w:ascii="Times New Roman" w:hAnsi="Times New Roman"/>
                <w:sz w:val="20"/>
                <w:szCs w:val="20"/>
                <w:lang w:val="ro-RO"/>
              </w:rPr>
            </w:pPr>
          </w:p>
        </w:tc>
        <w:tc>
          <w:tcPr>
            <w:tcW w:w="1842" w:type="dxa"/>
          </w:tcPr>
          <w:p w:rsidR="00B0310F" w:rsidRPr="00606A4F" w:rsidRDefault="00B0310F" w:rsidP="00634245">
            <w:pPr>
              <w:spacing w:line="240" w:lineRule="auto"/>
              <w:rPr>
                <w:rFonts w:ascii="Times New Roman" w:hAnsi="Times New Roman"/>
                <w:sz w:val="20"/>
                <w:szCs w:val="20"/>
                <w:lang w:val="ro-RO"/>
              </w:rPr>
            </w:pPr>
          </w:p>
        </w:tc>
        <w:tc>
          <w:tcPr>
            <w:tcW w:w="1701" w:type="dxa"/>
          </w:tcPr>
          <w:p w:rsidR="00B0310F" w:rsidRPr="00606A4F" w:rsidRDefault="00B0310F" w:rsidP="00974F2B">
            <w:pPr>
              <w:autoSpaceDE w:val="0"/>
              <w:autoSpaceDN w:val="0"/>
              <w:adjustRightInd w:val="0"/>
              <w:spacing w:after="0" w:line="240" w:lineRule="auto"/>
              <w:jc w:val="both"/>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t xml:space="preserve">2. Finalizarea procesului de </w:t>
            </w:r>
            <w:r w:rsidRPr="00606A4F">
              <w:rPr>
                <w:rFonts w:ascii="Times New Roman" w:eastAsia="SimSun" w:hAnsi="Times New Roman"/>
                <w:sz w:val="20"/>
                <w:szCs w:val="20"/>
                <w:lang w:val="ro-RO" w:eastAsia="en-US"/>
              </w:rPr>
              <w:lastRenderedPageBreak/>
              <w:t>instituire a unităţilor de audit intern pentru autorităţile administraţiei publice centrale şi locale de nivelul al doilea</w:t>
            </w:r>
          </w:p>
        </w:tc>
        <w:tc>
          <w:tcPr>
            <w:tcW w:w="1560" w:type="dxa"/>
          </w:tcPr>
          <w:p w:rsidR="00B0310F" w:rsidRPr="00606A4F" w:rsidRDefault="00B0310F" w:rsidP="00974F2B">
            <w:pPr>
              <w:autoSpaceDE w:val="0"/>
              <w:autoSpaceDN w:val="0"/>
              <w:adjustRightInd w:val="0"/>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lastRenderedPageBreak/>
              <w:t xml:space="preserve">Autorităţile administraţiei </w:t>
            </w:r>
            <w:r w:rsidRPr="00606A4F">
              <w:rPr>
                <w:rFonts w:ascii="Times New Roman" w:eastAsia="SimSun" w:hAnsi="Times New Roman"/>
                <w:sz w:val="20"/>
                <w:szCs w:val="20"/>
                <w:lang w:val="ro-RO" w:eastAsia="en-US"/>
              </w:rPr>
              <w:lastRenderedPageBreak/>
              <w:t>publice centrale,</w:t>
            </w:r>
          </w:p>
          <w:p w:rsidR="00B0310F" w:rsidRPr="00606A4F" w:rsidRDefault="00B0310F" w:rsidP="00974F2B">
            <w:pPr>
              <w:spacing w:after="0"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autorităţile publice locale de nivelul al doilea</w:t>
            </w:r>
          </w:p>
        </w:tc>
        <w:tc>
          <w:tcPr>
            <w:tcW w:w="1417" w:type="dxa"/>
          </w:tcPr>
          <w:p w:rsidR="00B0310F" w:rsidRPr="00606A4F" w:rsidRDefault="00B0310F" w:rsidP="00AD1E64">
            <w:pPr>
              <w:autoSpaceDE w:val="0"/>
              <w:autoSpaceDN w:val="0"/>
              <w:adjustRightInd w:val="0"/>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lastRenderedPageBreak/>
              <w:t>Trimestrul I, 2016</w:t>
            </w:r>
          </w:p>
          <w:p w:rsidR="00B0310F" w:rsidRPr="00606A4F" w:rsidRDefault="00B0310F" w:rsidP="00634245">
            <w:pPr>
              <w:spacing w:line="240" w:lineRule="auto"/>
              <w:rPr>
                <w:rFonts w:ascii="Times New Roman" w:hAnsi="Times New Roman"/>
                <w:sz w:val="20"/>
                <w:szCs w:val="20"/>
                <w:lang w:val="ro-RO"/>
              </w:rPr>
            </w:pPr>
          </w:p>
        </w:tc>
        <w:tc>
          <w:tcPr>
            <w:tcW w:w="5464" w:type="dxa"/>
          </w:tcPr>
          <w:p w:rsidR="00B0310F" w:rsidRPr="00606A4F" w:rsidRDefault="00246D0B" w:rsidP="001418B6">
            <w:pPr>
              <w:spacing w:after="0" w:line="240" w:lineRule="auto"/>
              <w:jc w:val="both"/>
              <w:rPr>
                <w:rFonts w:ascii="Times New Roman" w:hAnsi="Times New Roman"/>
                <w:b/>
                <w:sz w:val="20"/>
                <w:szCs w:val="20"/>
                <w:lang w:val="ro-RO"/>
              </w:rPr>
            </w:pPr>
            <w:r>
              <w:rPr>
                <w:rFonts w:ascii="Times New Roman" w:hAnsi="Times New Roman"/>
                <w:b/>
                <w:sz w:val="20"/>
                <w:szCs w:val="20"/>
                <w:lang w:val="ro-RO"/>
              </w:rPr>
              <w:lastRenderedPageBreak/>
              <w:t>Activitate în curs de realizare</w:t>
            </w:r>
          </w:p>
          <w:p w:rsidR="00B0310F" w:rsidRPr="00606A4F" w:rsidRDefault="00B0310F" w:rsidP="001418B6">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 xml:space="preserve">La nivelul APC sunt create 21 subdiviziuni de audit intern (în </w:t>
            </w:r>
            <w:r w:rsidRPr="00606A4F">
              <w:rPr>
                <w:rFonts w:ascii="Times New Roman" w:eastAsia="SimSun" w:hAnsi="Times New Roman"/>
                <w:sz w:val="20"/>
                <w:szCs w:val="20"/>
                <w:lang w:val="ro-RO"/>
              </w:rPr>
              <w:lastRenderedPageBreak/>
              <w:t xml:space="preserve">care activează 35 auditori interni), dintre care 1 subdiviziune de audit intern nu este funcţională. </w:t>
            </w:r>
          </w:p>
          <w:p w:rsidR="00B0310F" w:rsidRPr="00606A4F" w:rsidRDefault="00B0310F" w:rsidP="001418B6">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24 APL de nivelul II dispun de subdiviziuni de audit intern (în care activează 24 auditori interni), dintre care 12 subdiviziuni nu sunt funcţionale.</w:t>
            </w:r>
          </w:p>
        </w:tc>
      </w:tr>
      <w:tr w:rsidR="00B0310F" w:rsidRPr="007D1171" w:rsidTr="000C097D">
        <w:tc>
          <w:tcPr>
            <w:tcW w:w="817" w:type="dxa"/>
            <w:vMerge/>
          </w:tcPr>
          <w:p w:rsidR="00B0310F" w:rsidRPr="00606A4F" w:rsidRDefault="00B0310F" w:rsidP="00634245">
            <w:pPr>
              <w:spacing w:line="240" w:lineRule="auto"/>
              <w:rPr>
                <w:rFonts w:ascii="Times New Roman" w:hAnsi="Times New Roman"/>
                <w:sz w:val="20"/>
                <w:szCs w:val="20"/>
                <w:lang w:val="ro-RO"/>
              </w:rPr>
            </w:pPr>
          </w:p>
        </w:tc>
        <w:tc>
          <w:tcPr>
            <w:tcW w:w="1985" w:type="dxa"/>
            <w:vMerge/>
          </w:tcPr>
          <w:p w:rsidR="00B0310F" w:rsidRPr="00606A4F" w:rsidRDefault="00B0310F" w:rsidP="00634245">
            <w:pPr>
              <w:spacing w:line="240" w:lineRule="auto"/>
              <w:rPr>
                <w:rFonts w:ascii="Times New Roman" w:hAnsi="Times New Roman"/>
                <w:sz w:val="20"/>
                <w:szCs w:val="20"/>
                <w:lang w:val="ro-RO"/>
              </w:rPr>
            </w:pPr>
          </w:p>
        </w:tc>
        <w:tc>
          <w:tcPr>
            <w:tcW w:w="1842" w:type="dxa"/>
            <w:vMerge w:val="restart"/>
          </w:tcPr>
          <w:p w:rsidR="00B0310F" w:rsidRPr="00606A4F" w:rsidRDefault="00B0310F" w:rsidP="00634245">
            <w:pPr>
              <w:spacing w:line="240" w:lineRule="auto"/>
              <w:rPr>
                <w:rFonts w:ascii="Times New Roman" w:hAnsi="Times New Roman"/>
                <w:sz w:val="20"/>
                <w:szCs w:val="20"/>
                <w:lang w:val="ro-RO"/>
              </w:rPr>
            </w:pPr>
          </w:p>
        </w:tc>
        <w:tc>
          <w:tcPr>
            <w:tcW w:w="1701" w:type="dxa"/>
          </w:tcPr>
          <w:p w:rsidR="00B0310F" w:rsidRPr="00606A4F" w:rsidRDefault="00B0310F" w:rsidP="00974F2B">
            <w:pPr>
              <w:autoSpaceDE w:val="0"/>
              <w:autoSpaceDN w:val="0"/>
              <w:adjustRightInd w:val="0"/>
              <w:spacing w:after="0" w:line="240" w:lineRule="auto"/>
              <w:jc w:val="both"/>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t>3. Fortificarea capacităţilor auditorilor interni prin instituirea unui sistem de dezvoltare profesională continuă a auditorilor interni din sectorul public</w:t>
            </w:r>
          </w:p>
          <w:p w:rsidR="00B0310F" w:rsidRPr="00606A4F" w:rsidRDefault="00B0310F" w:rsidP="00974F2B">
            <w:pPr>
              <w:spacing w:line="240" w:lineRule="auto"/>
              <w:jc w:val="both"/>
              <w:rPr>
                <w:rFonts w:ascii="Times New Roman" w:hAnsi="Times New Roman"/>
                <w:sz w:val="20"/>
                <w:szCs w:val="20"/>
                <w:lang w:val="ro-RO"/>
              </w:rPr>
            </w:pPr>
          </w:p>
        </w:tc>
        <w:tc>
          <w:tcPr>
            <w:tcW w:w="1560" w:type="dxa"/>
          </w:tcPr>
          <w:p w:rsidR="00B0310F" w:rsidRPr="00606A4F" w:rsidRDefault="00B0310F" w:rsidP="00974F2B">
            <w:pPr>
              <w:autoSpaceDE w:val="0"/>
              <w:autoSpaceDN w:val="0"/>
              <w:adjustRightInd w:val="0"/>
              <w:spacing w:after="0" w:line="240" w:lineRule="auto"/>
              <w:jc w:val="center"/>
              <w:rPr>
                <w:rFonts w:ascii="Times New Roman" w:eastAsia="SimSun" w:hAnsi="Times New Roman"/>
                <w:bCs/>
                <w:sz w:val="20"/>
                <w:szCs w:val="20"/>
                <w:lang w:val="ro-RO" w:eastAsia="en-US"/>
              </w:rPr>
            </w:pPr>
            <w:r w:rsidRPr="00606A4F">
              <w:rPr>
                <w:rFonts w:ascii="Times New Roman" w:eastAsia="SimSun" w:hAnsi="Times New Roman"/>
                <w:bCs/>
                <w:sz w:val="20"/>
                <w:szCs w:val="20"/>
                <w:lang w:val="ro-RO" w:eastAsia="en-US"/>
              </w:rPr>
              <w:t>Ministerul Finanțelor</w:t>
            </w:r>
          </w:p>
          <w:p w:rsidR="00B0310F" w:rsidRPr="00606A4F" w:rsidRDefault="00B0310F" w:rsidP="00974F2B">
            <w:pPr>
              <w:spacing w:line="240" w:lineRule="auto"/>
              <w:jc w:val="center"/>
              <w:rPr>
                <w:rFonts w:ascii="Times New Roman" w:hAnsi="Times New Roman"/>
                <w:sz w:val="20"/>
                <w:szCs w:val="20"/>
                <w:lang w:val="ro-RO"/>
              </w:rPr>
            </w:pPr>
          </w:p>
        </w:tc>
        <w:tc>
          <w:tcPr>
            <w:tcW w:w="1417" w:type="dxa"/>
          </w:tcPr>
          <w:p w:rsidR="00B0310F" w:rsidRPr="00606A4F" w:rsidRDefault="00B0310F" w:rsidP="00B0310F">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2014-2016</w:t>
            </w:r>
          </w:p>
        </w:tc>
        <w:tc>
          <w:tcPr>
            <w:tcW w:w="5464" w:type="dxa"/>
          </w:tcPr>
          <w:p w:rsidR="00B0310F" w:rsidRPr="00606A4F" w:rsidRDefault="00B0310F" w:rsidP="00AD1E64">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B0310F" w:rsidRPr="00606A4F" w:rsidRDefault="00B0310F" w:rsidP="00AD1E64">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În domeniul auditului intern au fost  desfăşurate  4 seminare de instruire după cum urmează:</w:t>
            </w:r>
          </w:p>
          <w:p w:rsidR="00B0310F" w:rsidRPr="00606A4F" w:rsidRDefault="001418B6" w:rsidP="00AD1E64">
            <w:pPr>
              <w:spacing w:after="0" w:line="240" w:lineRule="auto"/>
              <w:jc w:val="both"/>
              <w:rPr>
                <w:rFonts w:ascii="Times New Roman" w:eastAsia="SimSun" w:hAnsi="Times New Roman"/>
                <w:sz w:val="20"/>
                <w:szCs w:val="20"/>
                <w:lang w:val="ro-RO"/>
              </w:rPr>
            </w:pPr>
            <w:r>
              <w:rPr>
                <w:rFonts w:ascii="Times New Roman" w:eastAsia="SimSun" w:hAnsi="Times New Roman"/>
                <w:sz w:val="20"/>
                <w:szCs w:val="20"/>
                <w:lang w:val="ro-RO"/>
              </w:rPr>
              <w:t xml:space="preserve">1) </w:t>
            </w:r>
            <w:r w:rsidR="00B0310F" w:rsidRPr="00606A4F">
              <w:rPr>
                <w:rFonts w:ascii="Times New Roman" w:eastAsia="SimSun" w:hAnsi="Times New Roman"/>
                <w:sz w:val="20"/>
                <w:szCs w:val="20"/>
                <w:lang w:val="ro-RO"/>
              </w:rPr>
              <w:t>seminarul cu genericul „Managementul financiar şi controlul în sectorul public” în perioada 09-11 martie 2016, la care au participat 37 auditori interni din cadrul unităţilor de audit intern din sectorul public;</w:t>
            </w:r>
          </w:p>
          <w:p w:rsidR="00B0310F" w:rsidRPr="00606A4F" w:rsidRDefault="00B0310F" w:rsidP="00AD1E64">
            <w:pPr>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sz w:val="20"/>
                <w:szCs w:val="20"/>
                <w:lang w:val="ro-RO"/>
              </w:rPr>
              <w:t xml:space="preserve">2)  </w:t>
            </w:r>
            <w:r w:rsidRPr="00606A4F">
              <w:rPr>
                <w:rFonts w:ascii="Times New Roman" w:eastAsia="SimSun" w:hAnsi="Times New Roman"/>
                <w:color w:val="000000"/>
                <w:sz w:val="20"/>
                <w:szCs w:val="20"/>
                <w:lang w:val="ro-RO"/>
              </w:rPr>
              <w:t>seminarul de instruire cu genericul „Sistemul de management financiar şi control în sectorul public” în perioada 27-29 aprilie 2016, la care au participat 30 auditori interni din cadrul unităţilor de audit intern din sectorul public;</w:t>
            </w:r>
          </w:p>
          <w:p w:rsidR="00B0310F" w:rsidRPr="00606A4F" w:rsidRDefault="00B0310F" w:rsidP="00AD1E64">
            <w:pPr>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color w:val="000000"/>
                <w:sz w:val="20"/>
                <w:szCs w:val="20"/>
                <w:lang w:val="ro-RO"/>
              </w:rPr>
              <w:t>3) seminarul  de instruire cu genericul „Auditul tehnologiilor informaţionale” în perioada 26-27 mai 2016, la care au participat 31 auditori interni din cadrul unităţilor de audit intern din sectorul public;</w:t>
            </w:r>
          </w:p>
          <w:p w:rsidR="00B0310F" w:rsidRPr="00606A4F" w:rsidRDefault="00B0310F" w:rsidP="001418B6">
            <w:pPr>
              <w:spacing w:after="0" w:line="240" w:lineRule="auto"/>
              <w:jc w:val="both"/>
              <w:rPr>
                <w:rFonts w:ascii="Times New Roman" w:hAnsi="Times New Roman"/>
                <w:sz w:val="20"/>
                <w:szCs w:val="20"/>
                <w:lang w:val="ro-RO"/>
              </w:rPr>
            </w:pPr>
            <w:r w:rsidRPr="00606A4F">
              <w:rPr>
                <w:rFonts w:ascii="Times New Roman" w:eastAsia="SimSun" w:hAnsi="Times New Roman"/>
                <w:color w:val="000000"/>
                <w:sz w:val="20"/>
                <w:szCs w:val="20"/>
                <w:lang w:val="ro-RO"/>
              </w:rPr>
              <w:t>4) seminarul de instruire cu genericul „Comunicarea în auditul intern” în data de 16 iunie 2016, la care au participat 27 auditori interni din cadrul unităţilor de audit intern din sectorul public.</w:t>
            </w:r>
          </w:p>
        </w:tc>
      </w:tr>
      <w:tr w:rsidR="00B0310F" w:rsidRPr="007D1171" w:rsidTr="000C097D">
        <w:tc>
          <w:tcPr>
            <w:tcW w:w="817" w:type="dxa"/>
            <w:vMerge/>
          </w:tcPr>
          <w:p w:rsidR="00B0310F" w:rsidRPr="00606A4F" w:rsidRDefault="00B0310F" w:rsidP="00634245">
            <w:pPr>
              <w:spacing w:line="240" w:lineRule="auto"/>
              <w:rPr>
                <w:rFonts w:ascii="Times New Roman" w:hAnsi="Times New Roman"/>
                <w:sz w:val="20"/>
                <w:szCs w:val="20"/>
                <w:lang w:val="ro-RO"/>
              </w:rPr>
            </w:pPr>
          </w:p>
        </w:tc>
        <w:tc>
          <w:tcPr>
            <w:tcW w:w="1985" w:type="dxa"/>
            <w:vMerge/>
          </w:tcPr>
          <w:p w:rsidR="00B0310F" w:rsidRPr="00606A4F" w:rsidRDefault="00B0310F" w:rsidP="00634245">
            <w:pPr>
              <w:spacing w:line="240" w:lineRule="auto"/>
              <w:rPr>
                <w:rFonts w:ascii="Times New Roman" w:hAnsi="Times New Roman"/>
                <w:sz w:val="20"/>
                <w:szCs w:val="20"/>
                <w:lang w:val="ro-RO"/>
              </w:rPr>
            </w:pPr>
          </w:p>
        </w:tc>
        <w:tc>
          <w:tcPr>
            <w:tcW w:w="1842" w:type="dxa"/>
            <w:vMerge/>
          </w:tcPr>
          <w:p w:rsidR="00B0310F" w:rsidRPr="00606A4F" w:rsidRDefault="00B0310F" w:rsidP="00634245">
            <w:pPr>
              <w:spacing w:line="240" w:lineRule="auto"/>
              <w:rPr>
                <w:rFonts w:ascii="Times New Roman" w:hAnsi="Times New Roman"/>
                <w:sz w:val="20"/>
                <w:szCs w:val="20"/>
                <w:lang w:val="ro-RO"/>
              </w:rPr>
            </w:pPr>
          </w:p>
        </w:tc>
        <w:tc>
          <w:tcPr>
            <w:tcW w:w="1701" w:type="dxa"/>
          </w:tcPr>
          <w:p w:rsidR="00B0310F" w:rsidRPr="00606A4F" w:rsidRDefault="00B0310F" w:rsidP="00974F2B">
            <w:pPr>
              <w:spacing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t xml:space="preserve">4. Fortificarea capacităţilor managerilor entităţilor şi managerilor operaţionali pentru implementarea/dezvoltarea sistemului de management financiar şi </w:t>
            </w:r>
            <w:r w:rsidRPr="00606A4F">
              <w:rPr>
                <w:rFonts w:ascii="Times New Roman" w:eastAsia="SimSun" w:hAnsi="Times New Roman"/>
                <w:sz w:val="20"/>
                <w:szCs w:val="20"/>
                <w:lang w:val="ro-RO" w:eastAsia="en-US"/>
              </w:rPr>
              <w:lastRenderedPageBreak/>
              <w:t>control în entităţile publice</w:t>
            </w:r>
          </w:p>
        </w:tc>
        <w:tc>
          <w:tcPr>
            <w:tcW w:w="1560" w:type="dxa"/>
          </w:tcPr>
          <w:p w:rsidR="00B0310F" w:rsidRPr="00606A4F" w:rsidRDefault="00B0310F" w:rsidP="00974F2B">
            <w:pPr>
              <w:spacing w:line="240" w:lineRule="auto"/>
              <w:jc w:val="center"/>
              <w:rPr>
                <w:rFonts w:ascii="Times New Roman" w:hAnsi="Times New Roman"/>
                <w:sz w:val="20"/>
                <w:szCs w:val="20"/>
                <w:lang w:val="ro-RO"/>
              </w:rPr>
            </w:pPr>
            <w:r w:rsidRPr="00606A4F">
              <w:rPr>
                <w:rFonts w:ascii="Times New Roman" w:eastAsia="SimSun" w:hAnsi="Times New Roman"/>
                <w:bCs/>
                <w:sz w:val="20"/>
                <w:szCs w:val="20"/>
                <w:lang w:val="ro-RO" w:eastAsia="en-US"/>
              </w:rPr>
              <w:lastRenderedPageBreak/>
              <w:t>Ministerul Finanțelor</w:t>
            </w:r>
          </w:p>
        </w:tc>
        <w:tc>
          <w:tcPr>
            <w:tcW w:w="1417" w:type="dxa"/>
          </w:tcPr>
          <w:p w:rsidR="00B0310F" w:rsidRPr="00606A4F" w:rsidRDefault="00B0310F" w:rsidP="00B0310F">
            <w:pPr>
              <w:autoSpaceDE w:val="0"/>
              <w:autoSpaceDN w:val="0"/>
              <w:adjustRightInd w:val="0"/>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t>2014 -2016</w:t>
            </w:r>
          </w:p>
          <w:p w:rsidR="00B0310F" w:rsidRPr="00606A4F" w:rsidRDefault="00B0310F" w:rsidP="00634245">
            <w:pPr>
              <w:spacing w:line="240" w:lineRule="auto"/>
              <w:rPr>
                <w:rFonts w:ascii="Times New Roman" w:hAnsi="Times New Roman"/>
                <w:sz w:val="20"/>
                <w:szCs w:val="20"/>
                <w:lang w:val="ro-RO"/>
              </w:rPr>
            </w:pPr>
          </w:p>
        </w:tc>
        <w:tc>
          <w:tcPr>
            <w:tcW w:w="5464" w:type="dxa"/>
          </w:tcPr>
          <w:p w:rsidR="00B0310F" w:rsidRPr="00606A4F" w:rsidRDefault="00DA7E6C" w:rsidP="00B0310F">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w:t>
            </w:r>
            <w:r w:rsidR="00B0310F" w:rsidRPr="00606A4F">
              <w:rPr>
                <w:rFonts w:ascii="Times New Roman" w:hAnsi="Times New Roman"/>
                <w:b/>
                <w:sz w:val="20"/>
                <w:szCs w:val="20"/>
                <w:lang w:val="ro-RO"/>
              </w:rPr>
              <w:t>n curs de realizare</w:t>
            </w:r>
          </w:p>
          <w:p w:rsidR="00B0310F" w:rsidRPr="00606A4F" w:rsidRDefault="00B0310F" w:rsidP="00D91ED5">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În domeniul managementului financiar şi controlului (MFC) au fost desfăşurate 10 seminare de mediatizare cu genericul:</w:t>
            </w:r>
          </w:p>
          <w:p w:rsidR="00B0310F" w:rsidRPr="00606A4F" w:rsidRDefault="00B0310F" w:rsidP="00D91ED5">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 „Descrierea proceselor” în data de 8 februarie 2016, la care au participat 42 manageri operaţionali;</w:t>
            </w:r>
          </w:p>
          <w:p w:rsidR="00B0310F" w:rsidRPr="00606A4F" w:rsidRDefault="00B0310F" w:rsidP="00D91ED5">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 „Rolul managementului în implementarea Standardelor naţionale de control intern în sectorul public. Documentarea proceselor operaţionale” în data de 10 februarie 2016, la care au participat 40 manageri operaţionali;</w:t>
            </w:r>
          </w:p>
          <w:p w:rsidR="00B0310F" w:rsidRPr="00606A4F" w:rsidRDefault="00B0310F" w:rsidP="00D91ED5">
            <w:pPr>
              <w:tabs>
                <w:tab w:val="left" w:pos="73"/>
                <w:tab w:val="left" w:pos="11520"/>
              </w:tabs>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 „Organizarea şi implementarea sistemului de Management Financiar şi Control în sectorul public” în data de 17 februarie 2016, la care au participat 60 manageri operaţionali;</w:t>
            </w:r>
          </w:p>
          <w:p w:rsidR="00B0310F" w:rsidRPr="00606A4F" w:rsidRDefault="00B0310F" w:rsidP="00D91ED5">
            <w:pPr>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color w:val="000000"/>
                <w:sz w:val="20"/>
                <w:szCs w:val="20"/>
                <w:lang w:val="ro-RO"/>
              </w:rPr>
              <w:lastRenderedPageBreak/>
              <w:t xml:space="preserve">- „Implementarea managementului riscurilor” în data de 05 aprilie 2016, la care au participat 25 manageri operaţionali; </w:t>
            </w:r>
          </w:p>
          <w:p w:rsidR="00B0310F" w:rsidRPr="00606A4F" w:rsidRDefault="00B0310F" w:rsidP="00D91ED5">
            <w:pPr>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color w:val="000000"/>
                <w:sz w:val="20"/>
                <w:szCs w:val="20"/>
                <w:lang w:val="ro-RO"/>
              </w:rPr>
              <w:t>-   „Implementarea Standardelor naţionale de control intern în sectorul public” în data de 07 aprilie 2016,  la care au participat 50 manageri operaţionali;</w:t>
            </w:r>
          </w:p>
          <w:p w:rsidR="00B0310F" w:rsidRPr="00606A4F" w:rsidRDefault="00B0310F" w:rsidP="00D91ED5">
            <w:pPr>
              <w:tabs>
                <w:tab w:val="left" w:pos="73"/>
                <w:tab w:val="left" w:pos="11520"/>
              </w:tabs>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color w:val="000000"/>
                <w:sz w:val="20"/>
                <w:szCs w:val="20"/>
                <w:lang w:val="ro-RO"/>
              </w:rPr>
              <w:t>-  „Rolul şi importanţa Standardelor naţionale de control intern în sectorul public” în data de 13 aprilie 2016, la care au participat 21 manageri operaţionali;</w:t>
            </w:r>
          </w:p>
          <w:p w:rsidR="00B0310F" w:rsidRPr="00606A4F" w:rsidRDefault="00B0310F" w:rsidP="00D91ED5">
            <w:pPr>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color w:val="000000"/>
                <w:sz w:val="20"/>
                <w:szCs w:val="20"/>
                <w:lang w:val="ro-RO"/>
              </w:rPr>
              <w:t>-  „Control Financiar Public Intern” în data de 03.05.2016, la care au participat 11 manageri operaţionali;</w:t>
            </w:r>
          </w:p>
          <w:p w:rsidR="00B0310F" w:rsidRPr="00606A4F" w:rsidRDefault="00B0310F" w:rsidP="00D91ED5">
            <w:pPr>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color w:val="000000"/>
                <w:sz w:val="20"/>
                <w:szCs w:val="20"/>
                <w:lang w:val="ro-RO"/>
              </w:rPr>
              <w:t>-„Regulamentul de activitate a serviciilor financiare” în datele de 12.05.2016, 13.05.2016 la care au participat 16 manageri operaţionali şi, respectiv, 26 manageri operaţionali;</w:t>
            </w:r>
          </w:p>
          <w:p w:rsidR="00B0310F" w:rsidRPr="00606A4F" w:rsidRDefault="00B0310F" w:rsidP="00D91ED5">
            <w:pPr>
              <w:tabs>
                <w:tab w:val="left" w:pos="73"/>
                <w:tab w:val="left" w:pos="11520"/>
              </w:tabs>
              <w:spacing w:after="0" w:line="240" w:lineRule="auto"/>
              <w:jc w:val="both"/>
              <w:rPr>
                <w:rFonts w:ascii="Times New Roman" w:eastAsia="SimSun" w:hAnsi="Times New Roman"/>
                <w:color w:val="000000"/>
                <w:sz w:val="20"/>
                <w:szCs w:val="20"/>
                <w:lang w:val="ro-RO"/>
              </w:rPr>
            </w:pPr>
            <w:r w:rsidRPr="00606A4F">
              <w:rPr>
                <w:rFonts w:ascii="Times New Roman" w:eastAsia="SimSun" w:hAnsi="Times New Roman"/>
                <w:color w:val="000000"/>
                <w:sz w:val="20"/>
                <w:szCs w:val="20"/>
                <w:lang w:val="ro-RO"/>
              </w:rPr>
              <w:t>- „Implementarea Standardelor naţionale de control intern în sectorul public” în data de 31.05.2016, la care au participat 45 manageri operaţionali;</w:t>
            </w:r>
          </w:p>
          <w:p w:rsidR="00B0310F" w:rsidRPr="00606A4F" w:rsidRDefault="00B0310F" w:rsidP="00D91ED5">
            <w:pPr>
              <w:spacing w:after="0" w:line="240" w:lineRule="auto"/>
              <w:jc w:val="both"/>
              <w:rPr>
                <w:rFonts w:ascii="Times New Roman" w:hAnsi="Times New Roman"/>
                <w:sz w:val="20"/>
                <w:szCs w:val="20"/>
                <w:lang w:val="ro-RO"/>
              </w:rPr>
            </w:pPr>
            <w:r w:rsidRPr="00606A4F">
              <w:rPr>
                <w:rFonts w:ascii="Times New Roman" w:eastAsia="SimSun" w:hAnsi="Times New Roman"/>
                <w:color w:val="000000"/>
                <w:sz w:val="20"/>
                <w:szCs w:val="20"/>
                <w:lang w:val="ro-RO"/>
              </w:rPr>
              <w:t>- „Beneficii ale managementului riscurilor” în data de 15.06.2016, la care au participat 20 manageri operaţionali.</w:t>
            </w:r>
          </w:p>
        </w:tc>
      </w:tr>
      <w:tr w:rsidR="00052DEA" w:rsidRPr="007D1171" w:rsidTr="000C097D">
        <w:tc>
          <w:tcPr>
            <w:tcW w:w="817" w:type="dxa"/>
            <w:vMerge/>
          </w:tcPr>
          <w:p w:rsidR="00052DEA" w:rsidRPr="00606A4F" w:rsidRDefault="00052DEA" w:rsidP="00634245">
            <w:pPr>
              <w:spacing w:line="240" w:lineRule="auto"/>
              <w:rPr>
                <w:rFonts w:ascii="Times New Roman" w:hAnsi="Times New Roman"/>
                <w:sz w:val="20"/>
                <w:szCs w:val="20"/>
                <w:lang w:val="ro-RO"/>
              </w:rPr>
            </w:pPr>
          </w:p>
        </w:tc>
        <w:tc>
          <w:tcPr>
            <w:tcW w:w="1985" w:type="dxa"/>
          </w:tcPr>
          <w:p w:rsidR="00052DEA" w:rsidRPr="00606A4F" w:rsidRDefault="00052DEA" w:rsidP="00634245">
            <w:pPr>
              <w:spacing w:line="240" w:lineRule="auto"/>
              <w:rPr>
                <w:rFonts w:ascii="Times New Roman" w:hAnsi="Times New Roman"/>
                <w:sz w:val="20"/>
                <w:szCs w:val="20"/>
                <w:lang w:val="ro-RO"/>
              </w:rPr>
            </w:pPr>
          </w:p>
        </w:tc>
        <w:tc>
          <w:tcPr>
            <w:tcW w:w="1842" w:type="dxa"/>
          </w:tcPr>
          <w:p w:rsidR="00052DEA" w:rsidRPr="00606A4F" w:rsidRDefault="00052DEA" w:rsidP="00634245">
            <w:pPr>
              <w:spacing w:line="240" w:lineRule="auto"/>
              <w:rPr>
                <w:rFonts w:ascii="Times New Roman" w:hAnsi="Times New Roman"/>
                <w:sz w:val="20"/>
                <w:szCs w:val="20"/>
                <w:lang w:val="ro-RO"/>
              </w:rPr>
            </w:pPr>
          </w:p>
        </w:tc>
        <w:tc>
          <w:tcPr>
            <w:tcW w:w="1701" w:type="dxa"/>
          </w:tcPr>
          <w:p w:rsidR="00052DEA" w:rsidRPr="00606A4F" w:rsidRDefault="00D91ED5" w:rsidP="00974F2B">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9. Fortificarea competenţelor Unităţii centrale de armonizare prin instruire şi dezvoltare profesională continuă, schimb de experienţă</w:t>
            </w:r>
          </w:p>
        </w:tc>
        <w:tc>
          <w:tcPr>
            <w:tcW w:w="1560" w:type="dxa"/>
          </w:tcPr>
          <w:p w:rsidR="00052DEA" w:rsidRPr="00606A4F" w:rsidRDefault="00D91ED5" w:rsidP="00974F2B">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rPr>
              <w:t>Ministerul Finanţelor</w:t>
            </w:r>
          </w:p>
        </w:tc>
        <w:tc>
          <w:tcPr>
            <w:tcW w:w="1417" w:type="dxa"/>
          </w:tcPr>
          <w:p w:rsidR="00052DEA" w:rsidRPr="00606A4F" w:rsidRDefault="00D91ED5" w:rsidP="00D91ED5">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rPr>
              <w:t>2014-2016</w:t>
            </w:r>
          </w:p>
        </w:tc>
        <w:tc>
          <w:tcPr>
            <w:tcW w:w="5464" w:type="dxa"/>
          </w:tcPr>
          <w:p w:rsidR="00D91ED5" w:rsidRPr="00606A4F" w:rsidRDefault="00E651CC"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w:t>
            </w:r>
            <w:r w:rsidR="00D91ED5" w:rsidRPr="00606A4F">
              <w:rPr>
                <w:rFonts w:ascii="Times New Roman" w:hAnsi="Times New Roman"/>
                <w:b/>
                <w:sz w:val="20"/>
                <w:szCs w:val="20"/>
                <w:lang w:val="ro-RO"/>
              </w:rPr>
              <w:t>n curs de realizare</w:t>
            </w:r>
          </w:p>
          <w:p w:rsidR="00052DEA" w:rsidRPr="00606A4F" w:rsidRDefault="00D91ED5" w:rsidP="000F2015">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Activitatea Unităţii centrale de armonizare (Direcţiei de armonizare a C</w:t>
            </w:r>
            <w:r w:rsidR="00476424">
              <w:rPr>
                <w:rFonts w:ascii="Times New Roman" w:eastAsia="SimSun" w:hAnsi="Times New Roman"/>
                <w:sz w:val="20"/>
                <w:szCs w:val="20"/>
                <w:lang w:val="ro-RO"/>
              </w:rPr>
              <w:t xml:space="preserve">ontrolului </w:t>
            </w:r>
            <w:r w:rsidRPr="00606A4F">
              <w:rPr>
                <w:rFonts w:ascii="Times New Roman" w:eastAsia="SimSun" w:hAnsi="Times New Roman"/>
                <w:sz w:val="20"/>
                <w:szCs w:val="20"/>
                <w:lang w:val="ro-RO"/>
              </w:rPr>
              <w:t>F</w:t>
            </w:r>
            <w:r w:rsidR="00476424">
              <w:rPr>
                <w:rFonts w:ascii="Times New Roman" w:eastAsia="SimSun" w:hAnsi="Times New Roman"/>
                <w:sz w:val="20"/>
                <w:szCs w:val="20"/>
                <w:lang w:val="ro-RO"/>
              </w:rPr>
              <w:t xml:space="preserve">inanciar </w:t>
            </w:r>
            <w:r w:rsidRPr="00606A4F">
              <w:rPr>
                <w:rFonts w:ascii="Times New Roman" w:eastAsia="SimSun" w:hAnsi="Times New Roman"/>
                <w:sz w:val="20"/>
                <w:szCs w:val="20"/>
                <w:lang w:val="ro-RO"/>
              </w:rPr>
              <w:t>P</w:t>
            </w:r>
            <w:r w:rsidR="00476424">
              <w:rPr>
                <w:rFonts w:ascii="Times New Roman" w:eastAsia="SimSun" w:hAnsi="Times New Roman"/>
                <w:sz w:val="20"/>
                <w:szCs w:val="20"/>
                <w:lang w:val="ro-RO"/>
              </w:rPr>
              <w:t xml:space="preserve">ublic </w:t>
            </w:r>
            <w:r w:rsidRPr="00606A4F">
              <w:rPr>
                <w:rFonts w:ascii="Times New Roman" w:eastAsia="SimSun" w:hAnsi="Times New Roman"/>
                <w:sz w:val="20"/>
                <w:szCs w:val="20"/>
                <w:lang w:val="ro-RO"/>
              </w:rPr>
              <w:t>I</w:t>
            </w:r>
            <w:r w:rsidR="00476424">
              <w:rPr>
                <w:rFonts w:ascii="Times New Roman" w:eastAsia="SimSun" w:hAnsi="Times New Roman"/>
                <w:sz w:val="20"/>
                <w:szCs w:val="20"/>
                <w:lang w:val="ro-RO"/>
              </w:rPr>
              <w:t>ntern</w:t>
            </w:r>
            <w:r w:rsidRPr="00606A4F">
              <w:rPr>
                <w:rFonts w:ascii="Times New Roman" w:eastAsia="SimSun" w:hAnsi="Times New Roman"/>
                <w:sz w:val="20"/>
                <w:szCs w:val="20"/>
                <w:lang w:val="ro-RO"/>
              </w:rPr>
              <w:t>) este susţinută de experţii olandezi prin intermediul Acordului de colaborare dintre Ministerul Finanţelor al Republicii Moldova şi Ministerul Finanţelor al Olandei.</w:t>
            </w:r>
          </w:p>
        </w:tc>
      </w:tr>
      <w:tr w:rsidR="00B830CD" w:rsidRPr="00606A4F" w:rsidTr="009047D8">
        <w:trPr>
          <w:trHeight w:val="424"/>
        </w:trPr>
        <w:tc>
          <w:tcPr>
            <w:tcW w:w="14786" w:type="dxa"/>
            <w:gridSpan w:val="7"/>
          </w:tcPr>
          <w:p w:rsidR="00B830CD" w:rsidRPr="00606A4F" w:rsidRDefault="00B830CD" w:rsidP="00B830CD">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t>CAPITOLUL 8</w:t>
            </w:r>
          </w:p>
          <w:p w:rsidR="00B830CD" w:rsidRPr="00606A4F" w:rsidRDefault="00B830CD" w:rsidP="009047D8">
            <w:pPr>
              <w:spacing w:after="0" w:line="240" w:lineRule="auto"/>
              <w:jc w:val="center"/>
              <w:rPr>
                <w:rFonts w:ascii="Times New Roman" w:hAnsi="Times New Roman"/>
                <w:sz w:val="20"/>
                <w:szCs w:val="20"/>
                <w:lang w:val="ro-RO"/>
              </w:rPr>
            </w:pPr>
            <w:r w:rsidRPr="00606A4F">
              <w:rPr>
                <w:rFonts w:ascii="Times New Roman" w:hAnsi="Times New Roman"/>
                <w:b/>
                <w:sz w:val="20"/>
                <w:szCs w:val="20"/>
                <w:lang w:val="ro-RO"/>
              </w:rPr>
              <w:t>FISCALITATE</w:t>
            </w:r>
          </w:p>
        </w:tc>
      </w:tr>
      <w:tr w:rsidR="006F4613" w:rsidRPr="007D1171" w:rsidTr="000C097D">
        <w:tc>
          <w:tcPr>
            <w:tcW w:w="817" w:type="dxa"/>
            <w:vMerge w:val="restart"/>
          </w:tcPr>
          <w:p w:rsidR="006F4613" w:rsidRPr="00606A4F" w:rsidRDefault="006F4613" w:rsidP="00E90E0C">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53</w:t>
            </w:r>
          </w:p>
        </w:tc>
        <w:tc>
          <w:tcPr>
            <w:tcW w:w="1985" w:type="dxa"/>
            <w:vMerge w:val="restart"/>
          </w:tcPr>
          <w:p w:rsidR="006F4613" w:rsidRPr="00606A4F" w:rsidRDefault="006F4613" w:rsidP="00974F2B">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În ceea ce priveşte articolul 52 din prezentul acord, părţile recunosc şi se angajează să pună în aplicare principiile bunei guvernanţe în domeniul fiscal, şi anume, principiul </w:t>
            </w:r>
            <w:r w:rsidRPr="00606A4F">
              <w:rPr>
                <w:rFonts w:ascii="Times New Roman" w:hAnsi="Times New Roman"/>
                <w:sz w:val="20"/>
                <w:szCs w:val="20"/>
                <w:lang w:val="ro-RO"/>
              </w:rPr>
              <w:lastRenderedPageBreak/>
              <w:t>transparenţei, al schimbului de informaţii şi al concurenţei loiale în domeniul fiscal, la care au aderat statele membre la nivelul UE. În acest sens, fără a aduce atingere competenţelor UE şi ale statelor membre, părţile îmbunătăţesc cooperarea internaţională în domeniul fiscal, facilitează colectarea veniturilor fiscale legale şi elaborează măsuri în vederea punerii în aplicare eficace a principiilor menţionate anterior</w:t>
            </w:r>
          </w:p>
        </w:tc>
        <w:tc>
          <w:tcPr>
            <w:tcW w:w="1842" w:type="dxa"/>
            <w:vMerge w:val="restart"/>
          </w:tcPr>
          <w:p w:rsidR="006F4613" w:rsidRPr="00606A4F" w:rsidRDefault="006F4613" w:rsidP="00634245">
            <w:pPr>
              <w:spacing w:line="240" w:lineRule="auto"/>
              <w:rPr>
                <w:rFonts w:ascii="Times New Roman" w:hAnsi="Times New Roman"/>
                <w:sz w:val="20"/>
                <w:szCs w:val="20"/>
                <w:lang w:val="ro-RO"/>
              </w:rPr>
            </w:pPr>
          </w:p>
        </w:tc>
        <w:tc>
          <w:tcPr>
            <w:tcW w:w="1701" w:type="dxa"/>
          </w:tcPr>
          <w:p w:rsidR="006F4613" w:rsidRPr="00606A4F" w:rsidRDefault="006F4613" w:rsidP="00974F2B">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1. Elaborarea propunerilor aferente modificării şi completării legislaţiei fiscale privind eficientizarea procedurilor de </w:t>
            </w:r>
            <w:r w:rsidRPr="00606A4F">
              <w:rPr>
                <w:rFonts w:ascii="Times New Roman" w:hAnsi="Times New Roman"/>
                <w:sz w:val="20"/>
                <w:szCs w:val="20"/>
                <w:lang w:val="ro-RO"/>
              </w:rPr>
              <w:lastRenderedPageBreak/>
              <w:t>administrare fiscală, pentru excluderea barierelor care împiedică facilitarea colectării impozitelor şi taxelor</w:t>
            </w:r>
          </w:p>
        </w:tc>
        <w:tc>
          <w:tcPr>
            <w:tcW w:w="1560" w:type="dxa"/>
          </w:tcPr>
          <w:p w:rsidR="006F4613" w:rsidRPr="00606A4F" w:rsidRDefault="006F4613" w:rsidP="00974F2B">
            <w:pPr>
              <w:spacing w:after="0" w:line="240" w:lineRule="auto"/>
              <w:ind w:left="-108"/>
              <w:jc w:val="center"/>
              <w:rPr>
                <w:rFonts w:ascii="Times New Roman" w:hAnsi="Times New Roman"/>
                <w:sz w:val="20"/>
                <w:szCs w:val="20"/>
                <w:lang w:val="ro-RO"/>
              </w:rPr>
            </w:pPr>
            <w:r w:rsidRPr="00606A4F">
              <w:rPr>
                <w:rFonts w:ascii="Times New Roman" w:hAnsi="Times New Roman"/>
                <w:sz w:val="20"/>
                <w:szCs w:val="20"/>
                <w:lang w:val="ro-RO"/>
              </w:rPr>
              <w:lastRenderedPageBreak/>
              <w:t>Inspectoratul Fiscal Principal de Stat</w:t>
            </w:r>
          </w:p>
          <w:p w:rsidR="006F4613" w:rsidRPr="00606A4F" w:rsidRDefault="006F4613" w:rsidP="00634245">
            <w:pPr>
              <w:spacing w:line="240" w:lineRule="auto"/>
              <w:rPr>
                <w:rFonts w:ascii="Times New Roman" w:hAnsi="Times New Roman"/>
                <w:sz w:val="20"/>
                <w:szCs w:val="20"/>
                <w:lang w:val="ro-RO"/>
              </w:rPr>
            </w:pPr>
          </w:p>
        </w:tc>
        <w:tc>
          <w:tcPr>
            <w:tcW w:w="1417" w:type="dxa"/>
          </w:tcPr>
          <w:p w:rsidR="006F4613" w:rsidRPr="00606A4F" w:rsidRDefault="006F4613" w:rsidP="00634245">
            <w:pPr>
              <w:spacing w:line="240" w:lineRule="auto"/>
              <w:rPr>
                <w:rFonts w:ascii="Times New Roman" w:hAnsi="Times New Roman"/>
                <w:sz w:val="20"/>
                <w:szCs w:val="20"/>
                <w:lang w:val="ro-RO"/>
              </w:rPr>
            </w:pPr>
            <w:r w:rsidRPr="00606A4F">
              <w:rPr>
                <w:rFonts w:ascii="Times New Roman" w:hAnsi="Times New Roman"/>
                <w:sz w:val="20"/>
                <w:szCs w:val="20"/>
                <w:lang w:val="ro-RO"/>
              </w:rPr>
              <w:t>Continuu</w:t>
            </w:r>
          </w:p>
        </w:tc>
        <w:tc>
          <w:tcPr>
            <w:tcW w:w="5464" w:type="dxa"/>
          </w:tcPr>
          <w:p w:rsidR="006F4613" w:rsidRPr="00606A4F" w:rsidRDefault="006F4613"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w:t>
            </w:r>
            <w:r w:rsidR="0099510F">
              <w:rPr>
                <w:rFonts w:ascii="Times New Roman" w:hAnsi="Times New Roman"/>
                <w:b/>
                <w:sz w:val="20"/>
                <w:szCs w:val="20"/>
                <w:lang w:val="ro-RO"/>
              </w:rPr>
              <w:t xml:space="preserve">tivitate </w:t>
            </w:r>
            <w:r w:rsidRPr="00606A4F">
              <w:rPr>
                <w:rFonts w:ascii="Times New Roman" w:hAnsi="Times New Roman"/>
                <w:b/>
                <w:sz w:val="20"/>
                <w:szCs w:val="20"/>
                <w:lang w:val="ro-RO"/>
              </w:rPr>
              <w:t>în curs de realizare</w:t>
            </w:r>
          </w:p>
          <w:p w:rsidR="006F4613" w:rsidRPr="00606A4F" w:rsidRDefault="006F4613"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Pe parcursul </w:t>
            </w:r>
            <w:r w:rsidR="00576401">
              <w:rPr>
                <w:rFonts w:ascii="Times New Roman" w:hAnsi="Times New Roman"/>
                <w:sz w:val="20"/>
                <w:szCs w:val="20"/>
                <w:lang w:val="ro-RO"/>
              </w:rPr>
              <w:t xml:space="preserve">semestrului I al anului </w:t>
            </w:r>
            <w:r w:rsidRPr="00606A4F">
              <w:rPr>
                <w:rFonts w:ascii="Times New Roman" w:hAnsi="Times New Roman"/>
                <w:sz w:val="20"/>
                <w:szCs w:val="20"/>
                <w:lang w:val="ro-RO"/>
              </w:rPr>
              <w:t>2016 au fost înaintate propuneri suplimentare de modificare şi completare a legislației fiscale care au fost aprobate prin Legea nr.138 din 17.06.2016</w:t>
            </w:r>
            <w:r w:rsidR="00DE59E4">
              <w:rPr>
                <w:rFonts w:ascii="Times New Roman" w:hAnsi="Times New Roman"/>
                <w:sz w:val="20"/>
                <w:szCs w:val="20"/>
                <w:lang w:val="ro-RO"/>
              </w:rPr>
              <w:t xml:space="preserve"> cu privire la modificarea şi completarea unor acte legislative.</w:t>
            </w:r>
          </w:p>
        </w:tc>
      </w:tr>
      <w:tr w:rsidR="006F4613" w:rsidRPr="007D1171" w:rsidTr="000C097D">
        <w:tc>
          <w:tcPr>
            <w:tcW w:w="817" w:type="dxa"/>
            <w:vMerge/>
          </w:tcPr>
          <w:p w:rsidR="006F4613" w:rsidRPr="00606A4F" w:rsidRDefault="006F4613" w:rsidP="00634245">
            <w:pPr>
              <w:spacing w:line="240" w:lineRule="auto"/>
              <w:rPr>
                <w:rFonts w:ascii="Times New Roman" w:hAnsi="Times New Roman"/>
                <w:sz w:val="20"/>
                <w:szCs w:val="20"/>
                <w:lang w:val="ro-RO"/>
              </w:rPr>
            </w:pPr>
          </w:p>
        </w:tc>
        <w:tc>
          <w:tcPr>
            <w:tcW w:w="1985" w:type="dxa"/>
            <w:vMerge/>
          </w:tcPr>
          <w:p w:rsidR="006F4613" w:rsidRPr="00606A4F" w:rsidRDefault="006F4613" w:rsidP="00634245">
            <w:pPr>
              <w:spacing w:line="240" w:lineRule="auto"/>
              <w:rPr>
                <w:rFonts w:ascii="Times New Roman" w:hAnsi="Times New Roman"/>
                <w:sz w:val="20"/>
                <w:szCs w:val="20"/>
                <w:lang w:val="ro-RO"/>
              </w:rPr>
            </w:pPr>
          </w:p>
        </w:tc>
        <w:tc>
          <w:tcPr>
            <w:tcW w:w="1842" w:type="dxa"/>
            <w:vMerge/>
          </w:tcPr>
          <w:p w:rsidR="006F4613" w:rsidRPr="00606A4F" w:rsidRDefault="006F4613" w:rsidP="00634245">
            <w:pPr>
              <w:spacing w:line="240" w:lineRule="auto"/>
              <w:rPr>
                <w:rFonts w:ascii="Times New Roman" w:hAnsi="Times New Roman"/>
                <w:sz w:val="20"/>
                <w:szCs w:val="20"/>
                <w:lang w:val="ro-RO"/>
              </w:rPr>
            </w:pPr>
          </w:p>
        </w:tc>
        <w:tc>
          <w:tcPr>
            <w:tcW w:w="1701" w:type="dxa"/>
          </w:tcPr>
          <w:p w:rsidR="006F4613" w:rsidRPr="00606A4F" w:rsidRDefault="006F4613" w:rsidP="00974F2B">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2. Elaborarea și aprobarea Planului de dezvoltare a Serviciului Fiscal de Stat pentru anii 2016-2020 în conformitate cu cele mai bune practici internaționale</w:t>
            </w:r>
          </w:p>
        </w:tc>
        <w:tc>
          <w:tcPr>
            <w:tcW w:w="1560" w:type="dxa"/>
          </w:tcPr>
          <w:p w:rsidR="006F4613" w:rsidRPr="00606A4F" w:rsidRDefault="006F4613" w:rsidP="00B147FD">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Inspectoratul Fiscal Principal de Stat</w:t>
            </w:r>
          </w:p>
          <w:p w:rsidR="006F4613" w:rsidRPr="00606A4F" w:rsidRDefault="006F4613" w:rsidP="00B147FD">
            <w:pPr>
              <w:spacing w:line="240" w:lineRule="auto"/>
              <w:jc w:val="center"/>
              <w:rPr>
                <w:rFonts w:ascii="Times New Roman" w:hAnsi="Times New Roman"/>
                <w:sz w:val="20"/>
                <w:szCs w:val="20"/>
                <w:lang w:val="ro-RO"/>
              </w:rPr>
            </w:pPr>
          </w:p>
        </w:tc>
        <w:tc>
          <w:tcPr>
            <w:tcW w:w="1417" w:type="dxa"/>
          </w:tcPr>
          <w:p w:rsidR="006F4613" w:rsidRPr="00606A4F" w:rsidRDefault="006F4613" w:rsidP="005540B7">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Trimestrul IV, 2015</w:t>
            </w:r>
          </w:p>
        </w:tc>
        <w:tc>
          <w:tcPr>
            <w:tcW w:w="5464" w:type="dxa"/>
          </w:tcPr>
          <w:p w:rsidR="006F4613" w:rsidRPr="00606A4F" w:rsidRDefault="006F4613"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w:t>
            </w:r>
            <w:r w:rsidR="00131365" w:rsidRPr="00606A4F">
              <w:rPr>
                <w:rFonts w:ascii="Times New Roman" w:hAnsi="Times New Roman"/>
                <w:b/>
                <w:sz w:val="20"/>
                <w:szCs w:val="20"/>
                <w:lang w:val="ro-RO"/>
              </w:rPr>
              <w:t>tivitate</w:t>
            </w:r>
            <w:r w:rsidRPr="00606A4F">
              <w:rPr>
                <w:rFonts w:ascii="Times New Roman" w:hAnsi="Times New Roman"/>
                <w:b/>
                <w:sz w:val="20"/>
                <w:szCs w:val="20"/>
                <w:lang w:val="ro-RO"/>
              </w:rPr>
              <w:t xml:space="preserve"> în curs de realizare</w:t>
            </w:r>
          </w:p>
          <w:p w:rsidR="006F4613" w:rsidRPr="00606A4F" w:rsidRDefault="006F4613"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 fost elaborat proiectul Strategiei de dezvoltare a Serviciului Fiscal de Stat pentru anii 2016-2020</w:t>
            </w:r>
            <w:r w:rsidR="00ED2DF9">
              <w:rPr>
                <w:rFonts w:ascii="Times New Roman" w:hAnsi="Times New Roman"/>
                <w:sz w:val="20"/>
                <w:szCs w:val="20"/>
                <w:lang w:val="ro-RO"/>
              </w:rPr>
              <w:t xml:space="preserve"> care </w:t>
            </w:r>
            <w:r w:rsidR="0024625B">
              <w:rPr>
                <w:rFonts w:ascii="Times New Roman" w:hAnsi="Times New Roman"/>
                <w:sz w:val="20"/>
                <w:szCs w:val="20"/>
                <w:lang w:val="ro-RO"/>
              </w:rPr>
              <w:t>urmează să fie aprobat</w:t>
            </w:r>
            <w:r w:rsidR="002540B2">
              <w:rPr>
                <w:rFonts w:ascii="Times New Roman" w:hAnsi="Times New Roman"/>
                <w:sz w:val="20"/>
                <w:szCs w:val="20"/>
                <w:lang w:val="ro-RO"/>
              </w:rPr>
              <w:t xml:space="preserve">  prin Ordinul ministrului finanţelor pînă la sfîrşitul lunii iulie curent.</w:t>
            </w:r>
          </w:p>
        </w:tc>
      </w:tr>
      <w:tr w:rsidR="006F4613" w:rsidRPr="007D1171" w:rsidTr="000C097D">
        <w:tc>
          <w:tcPr>
            <w:tcW w:w="817" w:type="dxa"/>
            <w:vMerge/>
          </w:tcPr>
          <w:p w:rsidR="006F4613" w:rsidRPr="00606A4F" w:rsidRDefault="006F4613" w:rsidP="00634245">
            <w:pPr>
              <w:spacing w:line="240" w:lineRule="auto"/>
              <w:rPr>
                <w:rFonts w:ascii="Times New Roman" w:hAnsi="Times New Roman"/>
                <w:sz w:val="20"/>
                <w:szCs w:val="20"/>
                <w:lang w:val="ro-RO"/>
              </w:rPr>
            </w:pPr>
          </w:p>
        </w:tc>
        <w:tc>
          <w:tcPr>
            <w:tcW w:w="1985" w:type="dxa"/>
            <w:vMerge/>
          </w:tcPr>
          <w:p w:rsidR="006F4613" w:rsidRPr="00606A4F" w:rsidRDefault="006F4613" w:rsidP="00634245">
            <w:pPr>
              <w:spacing w:line="240" w:lineRule="auto"/>
              <w:rPr>
                <w:rFonts w:ascii="Times New Roman" w:hAnsi="Times New Roman"/>
                <w:sz w:val="20"/>
                <w:szCs w:val="20"/>
                <w:lang w:val="ro-RO"/>
              </w:rPr>
            </w:pPr>
          </w:p>
        </w:tc>
        <w:tc>
          <w:tcPr>
            <w:tcW w:w="1842" w:type="dxa"/>
            <w:vMerge/>
          </w:tcPr>
          <w:p w:rsidR="006F4613" w:rsidRPr="00606A4F" w:rsidRDefault="006F4613" w:rsidP="00634245">
            <w:pPr>
              <w:spacing w:line="240" w:lineRule="auto"/>
              <w:rPr>
                <w:rFonts w:ascii="Times New Roman" w:hAnsi="Times New Roman"/>
                <w:sz w:val="20"/>
                <w:szCs w:val="20"/>
                <w:lang w:val="ro-RO"/>
              </w:rPr>
            </w:pPr>
          </w:p>
        </w:tc>
        <w:tc>
          <w:tcPr>
            <w:tcW w:w="1701" w:type="dxa"/>
          </w:tcPr>
          <w:p w:rsidR="006F4613" w:rsidRPr="00606A4F" w:rsidRDefault="006F4613" w:rsidP="00B147F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3. Elaborarea mecanismului de recuperare a creanțelor fiscale în conformitate cu Convenția Organizației pentru Cooperare și Dezvoltare Economică (OCDE) privind asistența administrativă reciprocă în materie fiscală</w:t>
            </w:r>
          </w:p>
        </w:tc>
        <w:tc>
          <w:tcPr>
            <w:tcW w:w="1560" w:type="dxa"/>
          </w:tcPr>
          <w:p w:rsidR="006F4613" w:rsidRPr="00606A4F" w:rsidRDefault="006F4613" w:rsidP="00B147FD">
            <w:pPr>
              <w:autoSpaceDE w:val="0"/>
              <w:autoSpaceDN w:val="0"/>
              <w:adjustRightIn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Ministerul Finanţelor,</w:t>
            </w:r>
          </w:p>
          <w:p w:rsidR="006F4613" w:rsidRPr="00606A4F" w:rsidRDefault="006F4613" w:rsidP="00B147FD">
            <w:pPr>
              <w:autoSpaceDE w:val="0"/>
              <w:autoSpaceDN w:val="0"/>
              <w:adjustRightIn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Inspectoratul Fiscal</w:t>
            </w:r>
          </w:p>
          <w:p w:rsidR="006F4613" w:rsidRPr="00606A4F" w:rsidRDefault="006F4613" w:rsidP="00B147FD">
            <w:pPr>
              <w:autoSpaceDE w:val="0"/>
              <w:autoSpaceDN w:val="0"/>
              <w:adjustRightIn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Principal de Stat</w:t>
            </w:r>
          </w:p>
          <w:p w:rsidR="006F4613" w:rsidRPr="00606A4F" w:rsidRDefault="006F4613" w:rsidP="00B147FD">
            <w:pPr>
              <w:spacing w:line="240" w:lineRule="auto"/>
              <w:jc w:val="center"/>
              <w:rPr>
                <w:rFonts w:ascii="Times New Roman" w:hAnsi="Times New Roman"/>
                <w:sz w:val="20"/>
                <w:szCs w:val="20"/>
                <w:lang w:val="ro-RO"/>
              </w:rPr>
            </w:pPr>
          </w:p>
        </w:tc>
        <w:tc>
          <w:tcPr>
            <w:tcW w:w="1417" w:type="dxa"/>
          </w:tcPr>
          <w:p w:rsidR="006F4613" w:rsidRPr="00606A4F" w:rsidRDefault="006F4613" w:rsidP="00921A88">
            <w:pPr>
              <w:autoSpaceDE w:val="0"/>
              <w:autoSpaceDN w:val="0"/>
              <w:adjustRightIn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Trimestrul</w:t>
            </w:r>
          </w:p>
          <w:p w:rsidR="006F4613" w:rsidRPr="00606A4F" w:rsidRDefault="006F4613" w:rsidP="00921A88">
            <w:pPr>
              <w:autoSpaceDE w:val="0"/>
              <w:autoSpaceDN w:val="0"/>
              <w:adjustRightIn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IV, 2016</w:t>
            </w:r>
          </w:p>
          <w:p w:rsidR="006F4613" w:rsidRPr="00606A4F" w:rsidRDefault="006F4613" w:rsidP="00634245">
            <w:pPr>
              <w:spacing w:line="240" w:lineRule="auto"/>
              <w:rPr>
                <w:rFonts w:ascii="Times New Roman" w:hAnsi="Times New Roman"/>
                <w:sz w:val="20"/>
                <w:szCs w:val="20"/>
                <w:lang w:val="ro-RO"/>
              </w:rPr>
            </w:pPr>
          </w:p>
        </w:tc>
        <w:tc>
          <w:tcPr>
            <w:tcW w:w="5464" w:type="dxa"/>
          </w:tcPr>
          <w:p w:rsidR="00B147FD" w:rsidRPr="0099510F" w:rsidRDefault="00B147FD" w:rsidP="000F2015">
            <w:pPr>
              <w:spacing w:after="0" w:line="240" w:lineRule="auto"/>
              <w:jc w:val="both"/>
              <w:rPr>
                <w:rFonts w:ascii="Times New Roman" w:hAnsi="Times New Roman"/>
                <w:b/>
                <w:sz w:val="20"/>
                <w:szCs w:val="20"/>
                <w:lang w:val="ro-RO"/>
              </w:rPr>
            </w:pPr>
            <w:r w:rsidRPr="0099510F">
              <w:rPr>
                <w:rFonts w:ascii="Times New Roman" w:hAnsi="Times New Roman"/>
                <w:b/>
                <w:sz w:val="20"/>
                <w:szCs w:val="20"/>
                <w:lang w:val="ro-RO"/>
              </w:rPr>
              <w:t>Ac</w:t>
            </w:r>
            <w:r w:rsidR="00131365" w:rsidRPr="0099510F">
              <w:rPr>
                <w:rFonts w:ascii="Times New Roman" w:hAnsi="Times New Roman"/>
                <w:b/>
                <w:sz w:val="20"/>
                <w:szCs w:val="20"/>
                <w:lang w:val="ro-RO"/>
              </w:rPr>
              <w:t>tivitate</w:t>
            </w:r>
            <w:r w:rsidRPr="0099510F">
              <w:rPr>
                <w:rFonts w:ascii="Times New Roman" w:hAnsi="Times New Roman"/>
                <w:b/>
                <w:sz w:val="20"/>
                <w:szCs w:val="20"/>
                <w:lang w:val="ro-RO"/>
              </w:rPr>
              <w:t xml:space="preserve"> în curs de realizare</w:t>
            </w:r>
          </w:p>
          <w:p w:rsidR="006F4613" w:rsidRPr="00606A4F" w:rsidRDefault="00B147FD"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În semestrul I al  anului 2016, Inspectoratul Fiscal Principal de Stat a elaborat, conform practicilor interna</w:t>
            </w:r>
            <w:r w:rsidRPr="00606A4F">
              <w:rPr>
                <w:rFonts w:ascii="Cambria Math" w:hAnsi="Cambria Math" w:cs="Cambria Math"/>
                <w:sz w:val="20"/>
                <w:szCs w:val="20"/>
                <w:lang w:val="ro-RO"/>
              </w:rPr>
              <w:t>ț</w:t>
            </w:r>
            <w:r w:rsidRPr="00606A4F">
              <w:rPr>
                <w:rFonts w:ascii="Times New Roman" w:hAnsi="Times New Roman"/>
                <w:sz w:val="20"/>
                <w:szCs w:val="20"/>
                <w:lang w:val="ro-RO"/>
              </w:rPr>
              <w:t>ionale, proiectul de amendament pentru completarea Codului fiscal cu un titlu nou, care va reglementa mecanismul de recuperare a crean</w:t>
            </w:r>
            <w:r w:rsidRPr="00606A4F">
              <w:rPr>
                <w:rFonts w:ascii="Cambria Math" w:hAnsi="Cambria Math" w:cs="Cambria Math"/>
                <w:sz w:val="20"/>
                <w:szCs w:val="20"/>
                <w:lang w:val="ro-RO"/>
              </w:rPr>
              <w:t>ț</w:t>
            </w:r>
            <w:r w:rsidRPr="00606A4F">
              <w:rPr>
                <w:rFonts w:ascii="Times New Roman" w:hAnsi="Times New Roman"/>
                <w:sz w:val="20"/>
                <w:szCs w:val="20"/>
                <w:lang w:val="ro-RO"/>
              </w:rPr>
              <w:t xml:space="preserve">elor fiscale, inclusiv implementarea Convenţiei OCDE şi a </w:t>
            </w:r>
            <w:r w:rsidRPr="00606A4F">
              <w:rPr>
                <w:rFonts w:ascii="Times New Roman" w:hAnsi="Times New Roman"/>
                <w:bCs/>
                <w:sz w:val="20"/>
                <w:szCs w:val="20"/>
                <w:lang w:val="ro-RO"/>
              </w:rPr>
              <w:t xml:space="preserve">Directivei UE nr. 24/2010/UE. La moment proiectul menţionat supra se află la etapa de avizare </w:t>
            </w:r>
            <w:r w:rsidR="0024625B">
              <w:rPr>
                <w:rFonts w:ascii="Times New Roman" w:hAnsi="Times New Roman"/>
                <w:bCs/>
                <w:sz w:val="20"/>
                <w:szCs w:val="20"/>
                <w:lang w:val="ro-RO"/>
              </w:rPr>
              <w:t>internă</w:t>
            </w:r>
            <w:r w:rsidRPr="00606A4F">
              <w:rPr>
                <w:rFonts w:ascii="Times New Roman" w:hAnsi="Times New Roman"/>
                <w:bCs/>
                <w:sz w:val="20"/>
                <w:szCs w:val="20"/>
                <w:lang w:val="ro-RO"/>
              </w:rPr>
              <w:t>.</w:t>
            </w:r>
          </w:p>
        </w:tc>
      </w:tr>
      <w:tr w:rsidR="006F4613" w:rsidRPr="007D1171" w:rsidTr="000C097D">
        <w:tc>
          <w:tcPr>
            <w:tcW w:w="817" w:type="dxa"/>
            <w:vMerge/>
            <w:tcBorders>
              <w:bottom w:val="nil"/>
            </w:tcBorders>
          </w:tcPr>
          <w:p w:rsidR="006F4613" w:rsidRPr="00606A4F" w:rsidRDefault="006F4613" w:rsidP="00634245">
            <w:pPr>
              <w:spacing w:line="240" w:lineRule="auto"/>
              <w:rPr>
                <w:rFonts w:ascii="Times New Roman" w:hAnsi="Times New Roman"/>
                <w:sz w:val="20"/>
                <w:szCs w:val="20"/>
                <w:lang w:val="ro-RO"/>
              </w:rPr>
            </w:pPr>
          </w:p>
        </w:tc>
        <w:tc>
          <w:tcPr>
            <w:tcW w:w="1985" w:type="dxa"/>
            <w:vMerge/>
          </w:tcPr>
          <w:p w:rsidR="006F4613" w:rsidRPr="00606A4F" w:rsidRDefault="006F4613" w:rsidP="00634245">
            <w:pPr>
              <w:spacing w:line="240" w:lineRule="auto"/>
              <w:rPr>
                <w:rFonts w:ascii="Times New Roman" w:hAnsi="Times New Roman"/>
                <w:sz w:val="20"/>
                <w:szCs w:val="20"/>
                <w:lang w:val="ro-RO"/>
              </w:rPr>
            </w:pPr>
          </w:p>
        </w:tc>
        <w:tc>
          <w:tcPr>
            <w:tcW w:w="1842" w:type="dxa"/>
            <w:vMerge/>
          </w:tcPr>
          <w:p w:rsidR="006F4613" w:rsidRPr="00606A4F" w:rsidRDefault="006F4613" w:rsidP="00634245">
            <w:pPr>
              <w:spacing w:line="240" w:lineRule="auto"/>
              <w:rPr>
                <w:rFonts w:ascii="Times New Roman" w:hAnsi="Times New Roman"/>
                <w:sz w:val="20"/>
                <w:szCs w:val="20"/>
                <w:lang w:val="ro-RO"/>
              </w:rPr>
            </w:pPr>
          </w:p>
        </w:tc>
        <w:tc>
          <w:tcPr>
            <w:tcW w:w="1701" w:type="dxa"/>
          </w:tcPr>
          <w:p w:rsidR="006F4613" w:rsidRPr="00606A4F" w:rsidRDefault="006F4613" w:rsidP="00B147F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4  Revizuirea şi elaborarea acordurilor de </w:t>
            </w:r>
            <w:r w:rsidRPr="00606A4F">
              <w:rPr>
                <w:rFonts w:ascii="Times New Roman" w:hAnsi="Times New Roman"/>
                <w:sz w:val="20"/>
                <w:szCs w:val="20"/>
                <w:lang w:val="ro-RO"/>
              </w:rPr>
              <w:lastRenderedPageBreak/>
              <w:t>colaborare cu statele membre UE în partea ce ţine de schimbul de informaţie referitor la patrimoniul şi veniturile atît ale contribuabililor rezidenţi, cît şi ale celor nerezidenţi</w:t>
            </w:r>
          </w:p>
        </w:tc>
        <w:tc>
          <w:tcPr>
            <w:tcW w:w="1560" w:type="dxa"/>
          </w:tcPr>
          <w:p w:rsidR="006F4613" w:rsidRPr="00606A4F" w:rsidRDefault="006F4613" w:rsidP="00B147FD">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Inspectoratul Fiscal Principal de Stat</w:t>
            </w:r>
          </w:p>
          <w:p w:rsidR="006F4613" w:rsidRPr="00606A4F" w:rsidRDefault="006F4613" w:rsidP="00634245">
            <w:pPr>
              <w:spacing w:line="240" w:lineRule="auto"/>
              <w:rPr>
                <w:rFonts w:ascii="Times New Roman" w:hAnsi="Times New Roman"/>
                <w:sz w:val="20"/>
                <w:szCs w:val="20"/>
                <w:lang w:val="ro-RO"/>
              </w:rPr>
            </w:pPr>
          </w:p>
        </w:tc>
        <w:tc>
          <w:tcPr>
            <w:tcW w:w="1417" w:type="dxa"/>
          </w:tcPr>
          <w:p w:rsidR="006F4613" w:rsidRPr="00606A4F" w:rsidRDefault="006F4613" w:rsidP="00E97B26">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lastRenderedPageBreak/>
              <w:t>Trimestrul IV, 2016</w:t>
            </w:r>
          </w:p>
        </w:tc>
        <w:tc>
          <w:tcPr>
            <w:tcW w:w="5464" w:type="dxa"/>
          </w:tcPr>
          <w:p w:rsidR="006F4613" w:rsidRPr="0099510F" w:rsidRDefault="006F4613" w:rsidP="00E97B26">
            <w:pPr>
              <w:spacing w:after="0" w:line="240" w:lineRule="auto"/>
              <w:jc w:val="both"/>
              <w:rPr>
                <w:rFonts w:ascii="Times New Roman" w:hAnsi="Times New Roman"/>
                <w:b/>
                <w:color w:val="000000"/>
                <w:sz w:val="20"/>
                <w:szCs w:val="20"/>
                <w:lang w:val="ro-RO"/>
              </w:rPr>
            </w:pPr>
            <w:r w:rsidRPr="0099510F">
              <w:rPr>
                <w:rFonts w:ascii="Times New Roman" w:hAnsi="Times New Roman"/>
                <w:b/>
                <w:color w:val="000000"/>
                <w:sz w:val="20"/>
                <w:szCs w:val="20"/>
                <w:lang w:val="ro-RO"/>
              </w:rPr>
              <w:t>Ac</w:t>
            </w:r>
            <w:r w:rsidR="00131365" w:rsidRPr="0099510F">
              <w:rPr>
                <w:rFonts w:ascii="Times New Roman" w:hAnsi="Times New Roman"/>
                <w:b/>
                <w:color w:val="000000"/>
                <w:sz w:val="20"/>
                <w:szCs w:val="20"/>
                <w:lang w:val="ro-RO"/>
              </w:rPr>
              <w:t>tivitate</w:t>
            </w:r>
            <w:r w:rsidRPr="0099510F">
              <w:rPr>
                <w:rFonts w:ascii="Times New Roman" w:hAnsi="Times New Roman"/>
                <w:b/>
                <w:color w:val="000000"/>
                <w:sz w:val="20"/>
                <w:szCs w:val="20"/>
                <w:lang w:val="ro-RO"/>
              </w:rPr>
              <w:t xml:space="preserve"> realizată</w:t>
            </w:r>
          </w:p>
          <w:p w:rsidR="006F4613" w:rsidRPr="00606A4F" w:rsidRDefault="00CA5D9B" w:rsidP="00E97B26">
            <w:pPr>
              <w:spacing w:after="0" w:line="240" w:lineRule="auto"/>
              <w:jc w:val="both"/>
              <w:rPr>
                <w:rFonts w:ascii="Times New Roman" w:hAnsi="Times New Roman"/>
                <w:sz w:val="20"/>
                <w:szCs w:val="20"/>
                <w:lang w:val="ro-RO"/>
              </w:rPr>
            </w:pPr>
            <w:r>
              <w:rPr>
                <w:rFonts w:ascii="Times New Roman" w:hAnsi="Times New Roman"/>
                <w:color w:val="000000"/>
                <w:sz w:val="20"/>
                <w:szCs w:val="20"/>
                <w:lang w:val="ro-RO"/>
              </w:rPr>
              <w:t>Pe parcursul anului 2015</w:t>
            </w:r>
            <w:r w:rsidR="006F4613" w:rsidRPr="00606A4F">
              <w:rPr>
                <w:rFonts w:ascii="Times New Roman" w:hAnsi="Times New Roman"/>
                <w:color w:val="000000"/>
                <w:sz w:val="20"/>
                <w:szCs w:val="20"/>
                <w:lang w:val="ro-RO"/>
              </w:rPr>
              <w:t xml:space="preserve"> </w:t>
            </w:r>
            <w:r w:rsidR="006F4613" w:rsidRPr="00606A4F">
              <w:rPr>
                <w:rFonts w:ascii="Times New Roman" w:hAnsi="Times New Roman"/>
                <w:sz w:val="20"/>
                <w:szCs w:val="20"/>
                <w:lang w:val="ro-RO"/>
              </w:rPr>
              <w:t xml:space="preserve">a fost elaborat un proiect de acord de colaborare cu statele membre UE în partea ce ţine de schimbul de </w:t>
            </w:r>
            <w:r w:rsidR="006F4613" w:rsidRPr="00606A4F">
              <w:rPr>
                <w:rFonts w:ascii="Times New Roman" w:hAnsi="Times New Roman"/>
                <w:sz w:val="20"/>
                <w:szCs w:val="20"/>
                <w:lang w:val="ro-RO"/>
              </w:rPr>
              <w:lastRenderedPageBreak/>
              <w:t>informaţie referi</w:t>
            </w:r>
            <w:r w:rsidR="006F4613" w:rsidRPr="00606A4F">
              <w:rPr>
                <w:rFonts w:ascii="Times New Roman" w:hAnsi="Times New Roman"/>
                <w:color w:val="000000"/>
                <w:sz w:val="20"/>
                <w:szCs w:val="20"/>
                <w:lang w:val="ro-RO"/>
              </w:rPr>
              <w:t>t</w:t>
            </w:r>
            <w:r w:rsidR="006F4613" w:rsidRPr="00606A4F">
              <w:rPr>
                <w:rFonts w:ascii="Times New Roman" w:hAnsi="Times New Roman"/>
                <w:sz w:val="20"/>
                <w:szCs w:val="20"/>
                <w:lang w:val="ro-RO"/>
              </w:rPr>
              <w:t>or la patrimoniul şi veniturile, atît ale contribuabililor rezidenţi, cît şi ale celor nerezidenţi. După examinarea proiectului respectiv s-a hotărît că, în contextul în care Republica Moldova are deja încheiate Acorduri pentru evitarea dublei impuneri cu 25 din 28 de state membre ale Uniunii Europene (care implică, inclusiv schimbul de informaţii), nu mai este necesară semnarea unor tratate suplimentare de schimb de informaţii despre patrimoniu şi venituri.</w:t>
            </w:r>
          </w:p>
        </w:tc>
      </w:tr>
      <w:tr w:rsidR="00C6628D" w:rsidRPr="007D1171" w:rsidTr="000C097D">
        <w:tc>
          <w:tcPr>
            <w:tcW w:w="817" w:type="dxa"/>
            <w:tcBorders>
              <w:top w:val="nil"/>
            </w:tcBorders>
          </w:tcPr>
          <w:p w:rsidR="00C6628D" w:rsidRPr="00606A4F" w:rsidRDefault="00C6628D" w:rsidP="00634245">
            <w:pPr>
              <w:spacing w:line="240" w:lineRule="auto"/>
              <w:rPr>
                <w:rFonts w:ascii="Times New Roman" w:hAnsi="Times New Roman"/>
                <w:sz w:val="20"/>
                <w:szCs w:val="20"/>
                <w:lang w:val="ro-RO"/>
              </w:rPr>
            </w:pPr>
          </w:p>
        </w:tc>
        <w:tc>
          <w:tcPr>
            <w:tcW w:w="1985" w:type="dxa"/>
            <w:vMerge/>
          </w:tcPr>
          <w:p w:rsidR="00C6628D" w:rsidRPr="00606A4F" w:rsidRDefault="00C6628D" w:rsidP="00634245">
            <w:pPr>
              <w:spacing w:line="240" w:lineRule="auto"/>
              <w:rPr>
                <w:rFonts w:ascii="Times New Roman" w:hAnsi="Times New Roman"/>
                <w:sz w:val="20"/>
                <w:szCs w:val="20"/>
                <w:lang w:val="ro-RO"/>
              </w:rPr>
            </w:pPr>
          </w:p>
        </w:tc>
        <w:tc>
          <w:tcPr>
            <w:tcW w:w="1842" w:type="dxa"/>
            <w:vMerge/>
          </w:tcPr>
          <w:p w:rsidR="00C6628D" w:rsidRPr="00606A4F" w:rsidRDefault="00C6628D" w:rsidP="00634245">
            <w:pPr>
              <w:spacing w:line="240" w:lineRule="auto"/>
              <w:rPr>
                <w:rFonts w:ascii="Times New Roman" w:hAnsi="Times New Roman"/>
                <w:sz w:val="20"/>
                <w:szCs w:val="20"/>
                <w:lang w:val="ro-RO"/>
              </w:rPr>
            </w:pPr>
          </w:p>
        </w:tc>
        <w:tc>
          <w:tcPr>
            <w:tcW w:w="1701" w:type="dxa"/>
          </w:tcPr>
          <w:p w:rsidR="00C6628D" w:rsidRPr="00606A4F" w:rsidRDefault="00C07364" w:rsidP="00B147FD">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t xml:space="preserve">5. </w:t>
            </w:r>
            <w:r w:rsidRPr="00606A4F">
              <w:rPr>
                <w:rFonts w:ascii="Times New Roman" w:hAnsi="Times New Roman"/>
                <w:sz w:val="20"/>
                <w:szCs w:val="20"/>
                <w:lang w:val="ro-RO" w:eastAsia="en-US"/>
              </w:rPr>
              <w:t xml:space="preserve"> Simplificarea mecanismului de eliberare a certificatelor de rezidență și a certificatului despre sumele veniturilor obținute în Republica Moldova și impozitele achitate</w:t>
            </w:r>
          </w:p>
        </w:tc>
        <w:tc>
          <w:tcPr>
            <w:tcW w:w="1560" w:type="dxa"/>
          </w:tcPr>
          <w:p w:rsidR="00C6628D" w:rsidRPr="00606A4F" w:rsidRDefault="00C07364" w:rsidP="00B147FD">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Inspectoratul Fiscal Principal de Stat</w:t>
            </w:r>
          </w:p>
        </w:tc>
        <w:tc>
          <w:tcPr>
            <w:tcW w:w="1417" w:type="dxa"/>
          </w:tcPr>
          <w:p w:rsidR="00C07364" w:rsidRPr="00606A4F" w:rsidRDefault="00C07364" w:rsidP="00131365">
            <w:pPr>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t>Trimestrul</w:t>
            </w:r>
          </w:p>
          <w:p w:rsidR="00C6628D" w:rsidRPr="00606A4F" w:rsidRDefault="00C07364" w:rsidP="00131365">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III, 2016</w:t>
            </w:r>
          </w:p>
        </w:tc>
        <w:tc>
          <w:tcPr>
            <w:tcW w:w="5464" w:type="dxa"/>
          </w:tcPr>
          <w:p w:rsidR="00C07364" w:rsidRPr="00606A4F" w:rsidRDefault="00C07364" w:rsidP="000F2015">
            <w:pPr>
              <w:autoSpaceDE w:val="0"/>
              <w:autoSpaceDN w:val="0"/>
              <w:adjustRightInd w:val="0"/>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w:t>
            </w:r>
            <w:r w:rsidR="00131365" w:rsidRPr="00606A4F">
              <w:rPr>
                <w:rFonts w:ascii="Times New Roman" w:hAnsi="Times New Roman"/>
                <w:b/>
                <w:sz w:val="20"/>
                <w:szCs w:val="20"/>
                <w:lang w:val="ro-RO"/>
              </w:rPr>
              <w:t>tivitate</w:t>
            </w:r>
            <w:r w:rsidRPr="00606A4F">
              <w:rPr>
                <w:rFonts w:ascii="Times New Roman" w:hAnsi="Times New Roman"/>
                <w:b/>
                <w:sz w:val="20"/>
                <w:szCs w:val="20"/>
                <w:lang w:val="ro-RO"/>
              </w:rPr>
              <w:t xml:space="preserve">  realizată</w:t>
            </w:r>
          </w:p>
          <w:p w:rsidR="00C07364" w:rsidRPr="00606A4F" w:rsidRDefault="00CA5D9B" w:rsidP="000F2015">
            <w:pPr>
              <w:pStyle w:val="ListParagraph"/>
              <w:tabs>
                <w:tab w:val="left" w:pos="318"/>
              </w:tabs>
              <w:spacing w:after="0" w:line="240" w:lineRule="auto"/>
              <w:ind w:left="0"/>
              <w:jc w:val="both"/>
              <w:rPr>
                <w:rFonts w:ascii="Times New Roman" w:hAnsi="Times New Roman"/>
                <w:color w:val="000000" w:themeColor="text1"/>
                <w:sz w:val="20"/>
                <w:szCs w:val="20"/>
                <w:lang w:val="ro-RO"/>
              </w:rPr>
            </w:pPr>
            <w:r>
              <w:rPr>
                <w:rFonts w:ascii="Times New Roman" w:hAnsi="Times New Roman"/>
                <w:color w:val="000000" w:themeColor="text1"/>
                <w:sz w:val="20"/>
                <w:szCs w:val="20"/>
                <w:lang w:val="ro-RO"/>
              </w:rPr>
              <w:t>A fost aprobată Hotărî</w:t>
            </w:r>
            <w:r w:rsidR="00C07364" w:rsidRPr="00606A4F">
              <w:rPr>
                <w:rFonts w:ascii="Times New Roman" w:hAnsi="Times New Roman"/>
                <w:color w:val="000000" w:themeColor="text1"/>
                <w:sz w:val="20"/>
                <w:szCs w:val="20"/>
                <w:lang w:val="ro-RO"/>
              </w:rPr>
              <w:t>rea Guvernului nr.4 din 18.01.2016 pentru m</w:t>
            </w:r>
            <w:r>
              <w:rPr>
                <w:rFonts w:ascii="Times New Roman" w:hAnsi="Times New Roman"/>
                <w:color w:val="000000" w:themeColor="text1"/>
                <w:sz w:val="20"/>
                <w:szCs w:val="20"/>
                <w:lang w:val="ro-RO"/>
              </w:rPr>
              <w:t>odificarea și completarea Hotărî</w:t>
            </w:r>
            <w:r w:rsidR="00C07364" w:rsidRPr="00606A4F">
              <w:rPr>
                <w:rFonts w:ascii="Times New Roman" w:hAnsi="Times New Roman"/>
                <w:color w:val="000000" w:themeColor="text1"/>
                <w:sz w:val="20"/>
                <w:szCs w:val="20"/>
                <w:lang w:val="ro-RO"/>
              </w:rPr>
              <w:t xml:space="preserve">rii Guvernului nr. 101 din 05.02.2013 </w:t>
            </w:r>
            <w:r>
              <w:rPr>
                <w:rFonts w:ascii="Times New Roman" w:hAnsi="Times New Roman"/>
                <w:color w:val="000000" w:themeColor="text1"/>
                <w:sz w:val="20"/>
                <w:szCs w:val="20"/>
                <w:lang w:val="ro-RO"/>
              </w:rPr>
              <w:t>,,</w:t>
            </w:r>
            <w:r w:rsidR="00C07364" w:rsidRPr="00606A4F">
              <w:rPr>
                <w:rFonts w:ascii="Times New Roman" w:hAnsi="Times New Roman"/>
                <w:color w:val="000000" w:themeColor="text1"/>
                <w:sz w:val="20"/>
                <w:szCs w:val="20"/>
                <w:lang w:val="ro-RO"/>
              </w:rPr>
              <w:t>Cu privire la aprobarea formelor tipizate ce atestă  rezidența și impozitul pe venit achitat de către nerezidenți în Republica Moldova”.</w:t>
            </w:r>
          </w:p>
          <w:p w:rsidR="00C6628D" w:rsidRPr="00606A4F" w:rsidRDefault="00C6628D" w:rsidP="00634245">
            <w:pPr>
              <w:spacing w:line="240" w:lineRule="auto"/>
              <w:rPr>
                <w:rFonts w:ascii="Times New Roman" w:hAnsi="Times New Roman"/>
                <w:sz w:val="20"/>
                <w:szCs w:val="20"/>
                <w:lang w:val="ro-RO"/>
              </w:rPr>
            </w:pPr>
          </w:p>
        </w:tc>
      </w:tr>
      <w:tr w:rsidR="00B902B6" w:rsidRPr="007D1171" w:rsidTr="000C097D">
        <w:tc>
          <w:tcPr>
            <w:tcW w:w="817" w:type="dxa"/>
            <w:vMerge w:val="restart"/>
          </w:tcPr>
          <w:p w:rsidR="00B902B6" w:rsidRPr="00606A4F" w:rsidRDefault="00B902B6" w:rsidP="00B902B6">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54</w:t>
            </w:r>
          </w:p>
        </w:tc>
        <w:tc>
          <w:tcPr>
            <w:tcW w:w="1985" w:type="dxa"/>
            <w:vMerge w:val="restart"/>
          </w:tcPr>
          <w:p w:rsidR="00B902B6" w:rsidRPr="00606A4F" w:rsidRDefault="00B902B6" w:rsidP="00B147FD">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Părţile îşi dezvoltă şi îşi consolidează cooperarea care urmăreşte îmbunătăţirea şi dezvoltarea regimului fiscal şi a administraţiei fiscale din Republica Moldova, inclusiv consolidarea capacităţii de colectare şi control, cu un accent deosebit </w:t>
            </w:r>
            <w:r w:rsidRPr="00606A4F">
              <w:rPr>
                <w:rFonts w:ascii="Times New Roman" w:hAnsi="Times New Roman"/>
                <w:sz w:val="20"/>
                <w:szCs w:val="20"/>
                <w:lang w:val="ro-RO"/>
              </w:rPr>
              <w:lastRenderedPageBreak/>
              <w:t>pe procedurile de rambursare a taxei pe valoarea adăugată (TVA), pentru a evita acumularea arieratelor, pentru a asigura colectarea eficace a impozitelor şi pentru a consolida combaterea fraudei fiscale şi a evaziunii fiscale. Părţile depun eforturi pentru a consolida cooperarea şi schimburile de experienţă în combaterea fraudei fiscale, în special a fraudei de tip carusel</w:t>
            </w:r>
          </w:p>
        </w:tc>
        <w:tc>
          <w:tcPr>
            <w:tcW w:w="1842" w:type="dxa"/>
            <w:vMerge w:val="restart"/>
          </w:tcPr>
          <w:p w:rsidR="00B902B6" w:rsidRPr="00606A4F" w:rsidRDefault="00B902B6" w:rsidP="00634245">
            <w:pPr>
              <w:spacing w:line="240" w:lineRule="auto"/>
              <w:rPr>
                <w:rFonts w:ascii="Times New Roman" w:hAnsi="Times New Roman"/>
                <w:sz w:val="20"/>
                <w:szCs w:val="20"/>
                <w:lang w:val="ro-RO"/>
              </w:rPr>
            </w:pPr>
          </w:p>
        </w:tc>
        <w:tc>
          <w:tcPr>
            <w:tcW w:w="1701" w:type="dxa"/>
          </w:tcPr>
          <w:p w:rsidR="00B902B6" w:rsidRPr="00606A4F" w:rsidRDefault="00687274" w:rsidP="00B147FD">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1. Elaborarea unui set de riscuri de conformare fiscală în baza datelor obţinute de la Serviciul Vamal</w:t>
            </w:r>
          </w:p>
        </w:tc>
        <w:tc>
          <w:tcPr>
            <w:tcW w:w="1560" w:type="dxa"/>
          </w:tcPr>
          <w:p w:rsidR="00687274" w:rsidRPr="00606A4F" w:rsidRDefault="00687274" w:rsidP="0072473F">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Inspectoratul Fiscal Principal de Stat</w:t>
            </w:r>
          </w:p>
          <w:p w:rsidR="00B902B6" w:rsidRPr="00606A4F" w:rsidRDefault="00B902B6" w:rsidP="00634245">
            <w:pPr>
              <w:spacing w:line="240" w:lineRule="auto"/>
              <w:rPr>
                <w:rFonts w:ascii="Times New Roman" w:hAnsi="Times New Roman"/>
                <w:sz w:val="20"/>
                <w:szCs w:val="20"/>
                <w:lang w:val="ro-RO"/>
              </w:rPr>
            </w:pPr>
          </w:p>
        </w:tc>
        <w:tc>
          <w:tcPr>
            <w:tcW w:w="1417" w:type="dxa"/>
          </w:tcPr>
          <w:p w:rsidR="00B902B6" w:rsidRPr="00606A4F" w:rsidRDefault="00687274" w:rsidP="00131365">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Semestrul  II, 2015</w:t>
            </w:r>
          </w:p>
        </w:tc>
        <w:tc>
          <w:tcPr>
            <w:tcW w:w="5464" w:type="dxa"/>
          </w:tcPr>
          <w:p w:rsidR="00687274" w:rsidRPr="00606A4F" w:rsidRDefault="0072473F"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w:t>
            </w:r>
            <w:r w:rsidR="00687274" w:rsidRPr="00606A4F">
              <w:rPr>
                <w:rFonts w:ascii="Times New Roman" w:hAnsi="Times New Roman"/>
                <w:b/>
                <w:sz w:val="20"/>
                <w:szCs w:val="20"/>
                <w:lang w:val="ro-RO"/>
              </w:rPr>
              <w:t xml:space="preserve"> realizată</w:t>
            </w:r>
          </w:p>
          <w:p w:rsidR="00B902B6" w:rsidRPr="00606A4F" w:rsidRDefault="00687274" w:rsidP="000F2015">
            <w:pPr>
              <w:spacing w:after="0" w:line="240" w:lineRule="auto"/>
              <w:jc w:val="both"/>
              <w:rPr>
                <w:rFonts w:ascii="Times New Roman" w:hAnsi="Times New Roman"/>
                <w:sz w:val="20"/>
                <w:szCs w:val="20"/>
                <w:highlight w:val="cyan"/>
                <w:lang w:val="ro-RO"/>
              </w:rPr>
            </w:pPr>
            <w:r w:rsidRPr="00606A4F">
              <w:rPr>
                <w:rFonts w:ascii="Times New Roman" w:hAnsi="Times New Roman"/>
                <w:sz w:val="20"/>
                <w:szCs w:val="20"/>
                <w:lang w:val="ro-RO"/>
              </w:rPr>
              <w:t xml:space="preserve">Setul de riscuri a fost </w:t>
            </w:r>
            <w:r w:rsidRPr="00606A4F">
              <w:rPr>
                <w:rFonts w:ascii="Times New Roman" w:hAnsi="Times New Roman"/>
                <w:b/>
                <w:sz w:val="20"/>
                <w:szCs w:val="20"/>
                <w:lang w:val="ro-RO"/>
              </w:rPr>
              <w:t>elaborat şi aprobat prin Ordinul I</w:t>
            </w:r>
            <w:r w:rsidR="00CA5D9B">
              <w:rPr>
                <w:rFonts w:ascii="Times New Roman" w:hAnsi="Times New Roman"/>
                <w:b/>
                <w:sz w:val="20"/>
                <w:szCs w:val="20"/>
                <w:lang w:val="ro-RO"/>
              </w:rPr>
              <w:t xml:space="preserve">nspectoratului </w:t>
            </w:r>
            <w:r w:rsidRPr="00606A4F">
              <w:rPr>
                <w:rFonts w:ascii="Times New Roman" w:hAnsi="Times New Roman"/>
                <w:b/>
                <w:sz w:val="20"/>
                <w:szCs w:val="20"/>
                <w:lang w:val="ro-RO"/>
              </w:rPr>
              <w:t>F</w:t>
            </w:r>
            <w:r w:rsidR="00CA5D9B">
              <w:rPr>
                <w:rFonts w:ascii="Times New Roman" w:hAnsi="Times New Roman"/>
                <w:b/>
                <w:sz w:val="20"/>
                <w:szCs w:val="20"/>
                <w:lang w:val="ro-RO"/>
              </w:rPr>
              <w:t xml:space="preserve">iscal </w:t>
            </w:r>
            <w:r w:rsidRPr="00606A4F">
              <w:rPr>
                <w:rFonts w:ascii="Times New Roman" w:hAnsi="Times New Roman"/>
                <w:b/>
                <w:sz w:val="20"/>
                <w:szCs w:val="20"/>
                <w:lang w:val="ro-RO"/>
              </w:rPr>
              <w:t>P</w:t>
            </w:r>
            <w:r w:rsidR="00CA5D9B">
              <w:rPr>
                <w:rFonts w:ascii="Times New Roman" w:hAnsi="Times New Roman"/>
                <w:b/>
                <w:sz w:val="20"/>
                <w:szCs w:val="20"/>
                <w:lang w:val="ro-RO"/>
              </w:rPr>
              <w:t xml:space="preserve">rincipal de </w:t>
            </w:r>
            <w:r w:rsidRPr="00606A4F">
              <w:rPr>
                <w:rFonts w:ascii="Times New Roman" w:hAnsi="Times New Roman"/>
                <w:b/>
                <w:sz w:val="20"/>
                <w:szCs w:val="20"/>
                <w:lang w:val="ro-RO"/>
              </w:rPr>
              <w:t>S</w:t>
            </w:r>
            <w:r w:rsidR="00CA5D9B">
              <w:rPr>
                <w:rFonts w:ascii="Times New Roman" w:hAnsi="Times New Roman"/>
                <w:b/>
                <w:sz w:val="20"/>
                <w:szCs w:val="20"/>
                <w:lang w:val="ro-RO"/>
              </w:rPr>
              <w:t>tat</w:t>
            </w:r>
            <w:r w:rsidRPr="00606A4F">
              <w:rPr>
                <w:rFonts w:ascii="Times New Roman" w:hAnsi="Times New Roman"/>
                <w:b/>
                <w:sz w:val="20"/>
                <w:szCs w:val="20"/>
                <w:lang w:val="ro-RO"/>
              </w:rPr>
              <w:t xml:space="preserve"> nr. 107 din 11.02.2015</w:t>
            </w:r>
            <w:r w:rsidRPr="00606A4F">
              <w:rPr>
                <w:rFonts w:ascii="Times New Roman" w:hAnsi="Times New Roman"/>
                <w:sz w:val="20"/>
                <w:szCs w:val="20"/>
                <w:lang w:val="ro-RO"/>
              </w:rPr>
              <w:t xml:space="preserve"> cu privire la aprobarea Normelor metodologice privind determinarea şi clasificarea riscurilor de conformare fiscală. Prin Ordinul IFPS nr. 470 din 26.05.2016 “Cu privire la completarea Normelor metodologice privind determinarea şi clasificarea riscurilor de conformare fiscală” au fost identificate şi elaborate, adiacent, 2 riscuri de conformare fiscală în baza datelor obţinute de la Serviciul Vamal (R 319 şi R 320), anterior în baza datelor Serviciului Vamal fiind elaborat riscul R 316.</w:t>
            </w:r>
          </w:p>
        </w:tc>
      </w:tr>
      <w:tr w:rsidR="00B902B6" w:rsidRPr="007D1171" w:rsidTr="000C097D">
        <w:tc>
          <w:tcPr>
            <w:tcW w:w="817" w:type="dxa"/>
            <w:vMerge/>
          </w:tcPr>
          <w:p w:rsidR="00B902B6" w:rsidRPr="00606A4F" w:rsidRDefault="00B902B6" w:rsidP="00634245">
            <w:pPr>
              <w:spacing w:line="240" w:lineRule="auto"/>
              <w:rPr>
                <w:rFonts w:ascii="Times New Roman" w:hAnsi="Times New Roman"/>
                <w:sz w:val="20"/>
                <w:szCs w:val="20"/>
                <w:lang w:val="ro-RO"/>
              </w:rPr>
            </w:pPr>
          </w:p>
        </w:tc>
        <w:tc>
          <w:tcPr>
            <w:tcW w:w="1985" w:type="dxa"/>
            <w:vMerge/>
          </w:tcPr>
          <w:p w:rsidR="00B902B6" w:rsidRPr="00606A4F" w:rsidRDefault="00B902B6" w:rsidP="00634245">
            <w:pPr>
              <w:spacing w:line="240" w:lineRule="auto"/>
              <w:rPr>
                <w:rFonts w:ascii="Times New Roman" w:hAnsi="Times New Roman"/>
                <w:sz w:val="20"/>
                <w:szCs w:val="20"/>
                <w:lang w:val="ro-RO"/>
              </w:rPr>
            </w:pPr>
          </w:p>
        </w:tc>
        <w:tc>
          <w:tcPr>
            <w:tcW w:w="1842" w:type="dxa"/>
            <w:vMerge/>
          </w:tcPr>
          <w:p w:rsidR="00B902B6" w:rsidRPr="00606A4F" w:rsidRDefault="00B902B6" w:rsidP="00634245">
            <w:pPr>
              <w:spacing w:line="240" w:lineRule="auto"/>
              <w:rPr>
                <w:rFonts w:ascii="Times New Roman" w:hAnsi="Times New Roman"/>
                <w:sz w:val="20"/>
                <w:szCs w:val="20"/>
                <w:lang w:val="ro-RO"/>
              </w:rPr>
            </w:pPr>
          </w:p>
        </w:tc>
        <w:tc>
          <w:tcPr>
            <w:tcW w:w="1701" w:type="dxa"/>
          </w:tcPr>
          <w:p w:rsidR="00B902B6" w:rsidRPr="00606A4F" w:rsidRDefault="00687274" w:rsidP="00B147FD">
            <w:pPr>
              <w:spacing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2. Modificarea legislaţiei în scopul învestirii </w:t>
            </w:r>
            <w:r w:rsidRPr="00606A4F">
              <w:rPr>
                <w:rFonts w:ascii="Times New Roman" w:hAnsi="Times New Roman"/>
                <w:sz w:val="20"/>
                <w:szCs w:val="20"/>
                <w:lang w:val="ro-RO"/>
              </w:rPr>
              <w:lastRenderedPageBreak/>
              <w:t>Serviciului Fiscal de Stat cu atribuţii de investigare şi urmărire penală</w:t>
            </w:r>
          </w:p>
        </w:tc>
        <w:tc>
          <w:tcPr>
            <w:tcW w:w="1560" w:type="dxa"/>
          </w:tcPr>
          <w:p w:rsidR="00687274" w:rsidRPr="00606A4F" w:rsidRDefault="00687274" w:rsidP="007E543D">
            <w:pPr>
              <w:autoSpaceDE w:val="0"/>
              <w:autoSpaceDN w:val="0"/>
              <w:adjustRightIn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Inspectoratul Fiscal</w:t>
            </w:r>
          </w:p>
          <w:p w:rsidR="00687274" w:rsidRPr="00606A4F" w:rsidRDefault="00687274" w:rsidP="007E543D">
            <w:pPr>
              <w:autoSpaceDE w:val="0"/>
              <w:autoSpaceDN w:val="0"/>
              <w:adjustRightInd w:val="0"/>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Principal de Stat</w:t>
            </w:r>
          </w:p>
          <w:p w:rsidR="00B902B6" w:rsidRPr="00606A4F" w:rsidRDefault="00B902B6" w:rsidP="00634245">
            <w:pPr>
              <w:spacing w:line="240" w:lineRule="auto"/>
              <w:rPr>
                <w:rFonts w:ascii="Times New Roman" w:hAnsi="Times New Roman"/>
                <w:sz w:val="20"/>
                <w:szCs w:val="20"/>
                <w:lang w:val="ro-RO"/>
              </w:rPr>
            </w:pPr>
          </w:p>
        </w:tc>
        <w:tc>
          <w:tcPr>
            <w:tcW w:w="1417" w:type="dxa"/>
          </w:tcPr>
          <w:p w:rsidR="00B902B6" w:rsidRPr="00606A4F" w:rsidRDefault="00687274" w:rsidP="0072473F">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lastRenderedPageBreak/>
              <w:t>Trimestrul II, 2016</w:t>
            </w:r>
          </w:p>
        </w:tc>
        <w:tc>
          <w:tcPr>
            <w:tcW w:w="5464" w:type="dxa"/>
          </w:tcPr>
          <w:p w:rsidR="00687274" w:rsidRPr="00606A4F" w:rsidRDefault="00687274" w:rsidP="00687274">
            <w:pPr>
              <w:autoSpaceDE w:val="0"/>
              <w:autoSpaceDN w:val="0"/>
              <w:adjustRightInd w:val="0"/>
              <w:spacing w:after="0"/>
              <w:jc w:val="both"/>
              <w:rPr>
                <w:rFonts w:ascii="Times New Roman" w:hAnsi="Times New Roman"/>
                <w:b/>
                <w:sz w:val="20"/>
                <w:szCs w:val="20"/>
                <w:lang w:val="ro-RO"/>
              </w:rPr>
            </w:pPr>
            <w:r w:rsidRPr="00606A4F">
              <w:rPr>
                <w:rFonts w:ascii="Times New Roman" w:hAnsi="Times New Roman"/>
                <w:b/>
                <w:sz w:val="20"/>
                <w:szCs w:val="20"/>
                <w:lang w:val="ro-RO"/>
              </w:rPr>
              <w:t>Ac</w:t>
            </w:r>
            <w:r w:rsidR="0072473F" w:rsidRPr="00606A4F">
              <w:rPr>
                <w:rFonts w:ascii="Times New Roman" w:hAnsi="Times New Roman"/>
                <w:b/>
                <w:sz w:val="20"/>
                <w:szCs w:val="20"/>
                <w:lang w:val="ro-RO"/>
              </w:rPr>
              <w:t>tivitate</w:t>
            </w:r>
            <w:r w:rsidRPr="00606A4F">
              <w:rPr>
                <w:rFonts w:ascii="Times New Roman" w:hAnsi="Times New Roman"/>
                <w:b/>
                <w:sz w:val="20"/>
                <w:szCs w:val="20"/>
                <w:lang w:val="ro-RO"/>
              </w:rPr>
              <w:t xml:space="preserve"> în curs de realizare</w:t>
            </w:r>
          </w:p>
          <w:p w:rsidR="00B902B6" w:rsidRPr="00606A4F" w:rsidRDefault="00687274" w:rsidP="006844BC">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A fost elaborat proiectul de lege privind completarea Codului de procedură penală al Republicii Moldova nr.122-XV din 14 </w:t>
            </w:r>
            <w:r w:rsidRPr="00606A4F">
              <w:rPr>
                <w:rFonts w:ascii="Times New Roman" w:hAnsi="Times New Roman"/>
                <w:sz w:val="20"/>
                <w:szCs w:val="20"/>
                <w:lang w:val="ro-RO"/>
              </w:rPr>
              <w:lastRenderedPageBreak/>
              <w:t>martie 2003, care prevede abilitarea Serviciului Fiscal de Stat cu atribuții de organ de constatare al infracțiunilor prevăzute la art. 241-242, 244, 244</w:t>
            </w:r>
            <w:r w:rsidRPr="00606A4F">
              <w:rPr>
                <w:rFonts w:ascii="Times New Roman" w:hAnsi="Times New Roman"/>
                <w:sz w:val="20"/>
                <w:szCs w:val="20"/>
                <w:vertAlign w:val="superscript"/>
                <w:lang w:val="ro-RO"/>
              </w:rPr>
              <w:t>1</w:t>
            </w:r>
            <w:r w:rsidRPr="00606A4F">
              <w:rPr>
                <w:rFonts w:ascii="Times New Roman" w:hAnsi="Times New Roman"/>
                <w:sz w:val="20"/>
                <w:szCs w:val="20"/>
                <w:lang w:val="ro-RO"/>
              </w:rPr>
              <w:t>, 250-253 şi 335</w:t>
            </w:r>
            <w:r w:rsidRPr="00606A4F">
              <w:rPr>
                <w:rFonts w:ascii="Times New Roman" w:hAnsi="Times New Roman"/>
                <w:sz w:val="20"/>
                <w:szCs w:val="20"/>
                <w:vertAlign w:val="superscript"/>
                <w:lang w:val="ro-RO"/>
              </w:rPr>
              <w:t>1</w:t>
            </w:r>
            <w:r w:rsidRPr="00606A4F">
              <w:rPr>
                <w:rFonts w:ascii="Times New Roman" w:hAnsi="Times New Roman"/>
                <w:sz w:val="20"/>
                <w:szCs w:val="20"/>
                <w:lang w:val="ro-RO"/>
              </w:rPr>
              <w:t xml:space="preserve"> din Codul penal. Proiectul respectiv a fost aprobat prin Hotărîrea Guvernului nr.524 din 28.04.2016 și, ulterior, aprobat în prima lectură la ședința Parlamentului la 01 iulie 2016.</w:t>
            </w:r>
          </w:p>
        </w:tc>
      </w:tr>
      <w:tr w:rsidR="00B902B6" w:rsidRPr="007D1171" w:rsidTr="000C097D">
        <w:tc>
          <w:tcPr>
            <w:tcW w:w="817" w:type="dxa"/>
            <w:vMerge/>
          </w:tcPr>
          <w:p w:rsidR="00B902B6" w:rsidRPr="00606A4F" w:rsidRDefault="00B902B6" w:rsidP="00634245">
            <w:pPr>
              <w:spacing w:line="240" w:lineRule="auto"/>
              <w:rPr>
                <w:rFonts w:ascii="Times New Roman" w:hAnsi="Times New Roman"/>
                <w:sz w:val="20"/>
                <w:szCs w:val="20"/>
                <w:lang w:val="ro-RO"/>
              </w:rPr>
            </w:pPr>
          </w:p>
        </w:tc>
        <w:tc>
          <w:tcPr>
            <w:tcW w:w="1985" w:type="dxa"/>
            <w:vMerge/>
          </w:tcPr>
          <w:p w:rsidR="00B902B6" w:rsidRPr="00606A4F" w:rsidRDefault="00B902B6" w:rsidP="00634245">
            <w:pPr>
              <w:spacing w:line="240" w:lineRule="auto"/>
              <w:rPr>
                <w:rFonts w:ascii="Times New Roman" w:hAnsi="Times New Roman"/>
                <w:sz w:val="20"/>
                <w:szCs w:val="20"/>
                <w:lang w:val="ro-RO"/>
              </w:rPr>
            </w:pPr>
          </w:p>
        </w:tc>
        <w:tc>
          <w:tcPr>
            <w:tcW w:w="1842" w:type="dxa"/>
            <w:vMerge/>
          </w:tcPr>
          <w:p w:rsidR="00B902B6" w:rsidRPr="00606A4F" w:rsidRDefault="00B902B6" w:rsidP="00634245">
            <w:pPr>
              <w:spacing w:line="240" w:lineRule="auto"/>
              <w:rPr>
                <w:rFonts w:ascii="Times New Roman" w:hAnsi="Times New Roman"/>
                <w:sz w:val="20"/>
                <w:szCs w:val="20"/>
                <w:lang w:val="ro-RO"/>
              </w:rPr>
            </w:pPr>
          </w:p>
        </w:tc>
        <w:tc>
          <w:tcPr>
            <w:tcW w:w="1701" w:type="dxa"/>
          </w:tcPr>
          <w:p w:rsidR="00B902B6" w:rsidRPr="00606A4F" w:rsidRDefault="007973F3" w:rsidP="00B147FD">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t>3. Unificarea și majorarea independenței Serviciului Fiscal de Stat</w:t>
            </w:r>
          </w:p>
        </w:tc>
        <w:tc>
          <w:tcPr>
            <w:tcW w:w="1560" w:type="dxa"/>
          </w:tcPr>
          <w:p w:rsidR="00B902B6" w:rsidRPr="00606A4F" w:rsidRDefault="007973F3" w:rsidP="0072473F">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Inspectoratul Fiscal Principal de Stat</w:t>
            </w:r>
          </w:p>
        </w:tc>
        <w:tc>
          <w:tcPr>
            <w:tcW w:w="1417" w:type="dxa"/>
          </w:tcPr>
          <w:p w:rsidR="00B902B6" w:rsidRPr="00606A4F" w:rsidRDefault="007973F3" w:rsidP="007973F3">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Trimestrul II, 2016</w:t>
            </w:r>
          </w:p>
        </w:tc>
        <w:tc>
          <w:tcPr>
            <w:tcW w:w="5464" w:type="dxa"/>
          </w:tcPr>
          <w:p w:rsidR="007973F3" w:rsidRPr="00606A4F" w:rsidRDefault="007973F3" w:rsidP="007973F3">
            <w:pPr>
              <w:spacing w:after="0" w:line="240" w:lineRule="auto"/>
              <w:jc w:val="both"/>
              <w:rPr>
                <w:rFonts w:ascii="Times New Roman" w:hAnsi="Times New Roman"/>
                <w:color w:val="FF0000"/>
                <w:sz w:val="20"/>
                <w:szCs w:val="20"/>
                <w:lang w:val="ro-RO"/>
              </w:rPr>
            </w:pPr>
            <w:r w:rsidRPr="00606A4F">
              <w:rPr>
                <w:rFonts w:ascii="Times New Roman" w:hAnsi="Times New Roman"/>
                <w:b/>
                <w:sz w:val="20"/>
                <w:szCs w:val="20"/>
                <w:lang w:val="ro-RO"/>
              </w:rPr>
              <w:t>Ac</w:t>
            </w:r>
            <w:r w:rsidR="00BB5D4C">
              <w:rPr>
                <w:rFonts w:ascii="Times New Roman" w:hAnsi="Times New Roman"/>
                <w:b/>
                <w:sz w:val="20"/>
                <w:szCs w:val="20"/>
                <w:lang w:val="ro-RO"/>
              </w:rPr>
              <w:t xml:space="preserve">tivitate </w:t>
            </w:r>
            <w:r w:rsidRPr="00606A4F">
              <w:rPr>
                <w:rFonts w:ascii="Times New Roman" w:hAnsi="Times New Roman"/>
                <w:b/>
                <w:sz w:val="20"/>
                <w:szCs w:val="20"/>
                <w:lang w:val="ro-RO"/>
              </w:rPr>
              <w:t>în curs de realizare</w:t>
            </w:r>
            <w:r w:rsidRPr="00606A4F">
              <w:rPr>
                <w:rFonts w:ascii="Times New Roman" w:hAnsi="Times New Roman"/>
                <w:color w:val="FF0000"/>
                <w:sz w:val="20"/>
                <w:szCs w:val="20"/>
                <w:lang w:val="ro-RO"/>
              </w:rPr>
              <w:t xml:space="preserve"> </w:t>
            </w:r>
          </w:p>
          <w:p w:rsidR="00B902B6" w:rsidRPr="00606A4F" w:rsidRDefault="007973F3" w:rsidP="006844BC">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Aceasta norma este prevăzută în proiectul de lege privind Serviciul Fiscal de Stat. Documentul respectiv a fost aprobat prin Hotărîrea Guvernului nr.523 din 28.04.2016 și prezentat Parlamentului pentru examinare.</w:t>
            </w:r>
          </w:p>
        </w:tc>
      </w:tr>
      <w:tr w:rsidR="00B902B6" w:rsidRPr="007D1171" w:rsidTr="000C097D">
        <w:tc>
          <w:tcPr>
            <w:tcW w:w="817" w:type="dxa"/>
            <w:vMerge/>
          </w:tcPr>
          <w:p w:rsidR="00B902B6" w:rsidRPr="00606A4F" w:rsidRDefault="00B902B6" w:rsidP="00634245">
            <w:pPr>
              <w:spacing w:line="240" w:lineRule="auto"/>
              <w:rPr>
                <w:rFonts w:ascii="Times New Roman" w:hAnsi="Times New Roman"/>
                <w:sz w:val="20"/>
                <w:szCs w:val="20"/>
                <w:lang w:val="ro-RO"/>
              </w:rPr>
            </w:pPr>
          </w:p>
        </w:tc>
        <w:tc>
          <w:tcPr>
            <w:tcW w:w="1985" w:type="dxa"/>
            <w:vMerge/>
          </w:tcPr>
          <w:p w:rsidR="00B902B6" w:rsidRPr="00606A4F" w:rsidRDefault="00B902B6" w:rsidP="00634245">
            <w:pPr>
              <w:spacing w:line="240" w:lineRule="auto"/>
              <w:rPr>
                <w:rFonts w:ascii="Times New Roman" w:hAnsi="Times New Roman"/>
                <w:sz w:val="20"/>
                <w:szCs w:val="20"/>
                <w:lang w:val="ro-RO"/>
              </w:rPr>
            </w:pPr>
          </w:p>
        </w:tc>
        <w:tc>
          <w:tcPr>
            <w:tcW w:w="1842" w:type="dxa"/>
            <w:vMerge/>
          </w:tcPr>
          <w:p w:rsidR="00B902B6" w:rsidRPr="00606A4F" w:rsidRDefault="00B902B6" w:rsidP="00634245">
            <w:pPr>
              <w:spacing w:line="240" w:lineRule="auto"/>
              <w:rPr>
                <w:rFonts w:ascii="Times New Roman" w:hAnsi="Times New Roman"/>
                <w:sz w:val="20"/>
                <w:szCs w:val="20"/>
                <w:lang w:val="ro-RO"/>
              </w:rPr>
            </w:pPr>
          </w:p>
        </w:tc>
        <w:tc>
          <w:tcPr>
            <w:tcW w:w="1701" w:type="dxa"/>
          </w:tcPr>
          <w:p w:rsidR="00B902B6" w:rsidRPr="00606A4F" w:rsidRDefault="005839CE" w:rsidP="00634245">
            <w:pPr>
              <w:spacing w:line="240" w:lineRule="auto"/>
              <w:rPr>
                <w:rFonts w:ascii="Times New Roman" w:hAnsi="Times New Roman"/>
                <w:sz w:val="20"/>
                <w:szCs w:val="20"/>
                <w:lang w:val="ro-RO"/>
              </w:rPr>
            </w:pPr>
            <w:r w:rsidRPr="00606A4F">
              <w:rPr>
                <w:rFonts w:ascii="Times New Roman" w:hAnsi="Times New Roman"/>
                <w:sz w:val="20"/>
                <w:szCs w:val="20"/>
                <w:lang w:val="ro-RO"/>
              </w:rPr>
              <w:t>4.Perfecţionarea mecanismelor şi instrumentelor software în scopul depistării rapide a fraudelor fiscale şi planificării controalelor în baza analizei de risc</w:t>
            </w:r>
          </w:p>
        </w:tc>
        <w:tc>
          <w:tcPr>
            <w:tcW w:w="1560" w:type="dxa"/>
          </w:tcPr>
          <w:p w:rsidR="005839CE" w:rsidRPr="00606A4F" w:rsidRDefault="005839CE" w:rsidP="0072473F">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Inspectoratul Fiscal Principal de Stat</w:t>
            </w:r>
          </w:p>
          <w:p w:rsidR="00B902B6" w:rsidRPr="00606A4F" w:rsidRDefault="00B902B6" w:rsidP="00634245">
            <w:pPr>
              <w:spacing w:line="240" w:lineRule="auto"/>
              <w:rPr>
                <w:rFonts w:ascii="Times New Roman" w:hAnsi="Times New Roman"/>
                <w:sz w:val="20"/>
                <w:szCs w:val="20"/>
                <w:lang w:val="ro-RO"/>
              </w:rPr>
            </w:pPr>
          </w:p>
        </w:tc>
        <w:tc>
          <w:tcPr>
            <w:tcW w:w="1417" w:type="dxa"/>
          </w:tcPr>
          <w:p w:rsidR="005839CE" w:rsidRPr="00606A4F" w:rsidRDefault="005839CE" w:rsidP="005839CE">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Trimestrul III, 2016</w:t>
            </w:r>
          </w:p>
          <w:p w:rsidR="005839CE" w:rsidRPr="00606A4F" w:rsidRDefault="005839CE" w:rsidP="005839CE">
            <w:pPr>
              <w:spacing w:after="0" w:line="240" w:lineRule="auto"/>
              <w:jc w:val="center"/>
              <w:rPr>
                <w:rFonts w:ascii="Times New Roman" w:hAnsi="Times New Roman"/>
                <w:sz w:val="20"/>
                <w:szCs w:val="20"/>
                <w:lang w:val="ro-RO"/>
              </w:rPr>
            </w:pPr>
          </w:p>
          <w:p w:rsidR="00B902B6" w:rsidRPr="00606A4F" w:rsidRDefault="00B902B6" w:rsidP="00634245">
            <w:pPr>
              <w:spacing w:line="240" w:lineRule="auto"/>
              <w:rPr>
                <w:rFonts w:ascii="Times New Roman" w:hAnsi="Times New Roman"/>
                <w:sz w:val="20"/>
                <w:szCs w:val="20"/>
                <w:lang w:val="ro-RO"/>
              </w:rPr>
            </w:pPr>
          </w:p>
        </w:tc>
        <w:tc>
          <w:tcPr>
            <w:tcW w:w="5464" w:type="dxa"/>
          </w:tcPr>
          <w:p w:rsidR="005839CE" w:rsidRPr="00606A4F" w:rsidRDefault="007E543D" w:rsidP="007E543D">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 xml:space="preserve">Activitate </w:t>
            </w:r>
            <w:r w:rsidR="005839CE" w:rsidRPr="00606A4F">
              <w:rPr>
                <w:rFonts w:ascii="Times New Roman" w:hAnsi="Times New Roman"/>
                <w:b/>
                <w:sz w:val="20"/>
                <w:szCs w:val="20"/>
                <w:lang w:val="ro-RO"/>
              </w:rPr>
              <w:t xml:space="preserve"> în curs de realizare</w:t>
            </w:r>
          </w:p>
          <w:p w:rsidR="005839CE" w:rsidRPr="00606A4F" w:rsidRDefault="005839CE" w:rsidP="007E543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A fost creat un grup de lucru. În total au fost propuse 31 criterii de risc. Sunt elaborate scripturi de calculare a gradelor de risc pentru toate 31 de riscuri. </w:t>
            </w:r>
          </w:p>
          <w:p w:rsidR="005839CE" w:rsidRPr="00606A4F" w:rsidRDefault="005839CE" w:rsidP="007E543D">
            <w:pPr>
              <w:suppressAutoHyphens/>
              <w:autoSpaceDN w:val="0"/>
              <w:spacing w:after="0" w:line="240" w:lineRule="auto"/>
              <w:contextualSpacing/>
              <w:jc w:val="both"/>
              <w:rPr>
                <w:rFonts w:ascii="Times New Roman" w:hAnsi="Times New Roman"/>
                <w:sz w:val="20"/>
                <w:szCs w:val="20"/>
                <w:lang w:val="ro-RO"/>
              </w:rPr>
            </w:pPr>
            <w:r w:rsidRPr="00606A4F">
              <w:rPr>
                <w:rFonts w:ascii="Times New Roman" w:hAnsi="Times New Roman"/>
                <w:sz w:val="20"/>
                <w:szCs w:val="20"/>
                <w:lang w:val="ro-RO"/>
              </w:rPr>
              <w:t xml:space="preserve">Pe parcursul anului 2014 a fost elaborată </w:t>
            </w:r>
            <w:r w:rsidR="00CA5D9B">
              <w:rPr>
                <w:rFonts w:ascii="Times New Roman" w:hAnsi="Times New Roman"/>
                <w:sz w:val="20"/>
                <w:szCs w:val="20"/>
                <w:lang w:val="ro-RO"/>
              </w:rPr>
              <w:t>,,</w:t>
            </w:r>
            <w:r w:rsidRPr="00606A4F">
              <w:rPr>
                <w:rFonts w:ascii="Times New Roman" w:hAnsi="Times New Roman"/>
                <w:sz w:val="20"/>
                <w:szCs w:val="20"/>
                <w:lang w:val="ro-RO"/>
              </w:rPr>
              <w:t>Vitrina de date și bibliotecii de instrumente pentru analiza riscurilor”.</w:t>
            </w:r>
          </w:p>
          <w:p w:rsidR="005839CE" w:rsidRPr="00606A4F" w:rsidRDefault="005839CE" w:rsidP="007E543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Se lucrează asupra unui formular care ar include analiza de risc a activității agenților economici, conform unor parametri prestabiliți.</w:t>
            </w:r>
          </w:p>
          <w:p w:rsidR="005839CE" w:rsidRPr="00606A4F" w:rsidRDefault="005839CE" w:rsidP="007E543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 xml:space="preserve">La fel, au fost asigurate lucrări de dezvoltare a SIA „Sistemul de management al cazurilor”, care </w:t>
            </w:r>
            <w:r w:rsidRPr="00606A4F">
              <w:rPr>
                <w:rFonts w:ascii="Times New Roman" w:hAnsi="Times New Roman"/>
                <w:bCs/>
                <w:sz w:val="20"/>
                <w:szCs w:val="20"/>
                <w:lang w:val="ro-RO"/>
              </w:rPr>
              <w:t xml:space="preserve">reprezintă un sistem ce </w:t>
            </w:r>
            <w:r w:rsidRPr="00606A4F">
              <w:rPr>
                <w:rFonts w:ascii="Times New Roman" w:hAnsi="Times New Roman"/>
                <w:sz w:val="20"/>
                <w:szCs w:val="20"/>
                <w:lang w:val="ro-RO"/>
              </w:rPr>
              <w:t xml:space="preserve">va oferi Serviciului Fiscal de Stat posibilitatea gestionării controalelor și contestărilor fiscale, precum și posibilitatea examinării, din punct de vedere juridic, a cazurilor contribuabililor în format electronic, inclusiv a datelor referitoare la cazuri. </w:t>
            </w:r>
          </w:p>
          <w:p w:rsidR="00B902B6" w:rsidRPr="00606A4F" w:rsidRDefault="005839CE" w:rsidP="007E543D">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Totodată, instrumentele software în scopul depistării rapide a fraudelor fiscale şi planificării controalelor în baza analizei de risc vor fi elaborate şi aplicate în cadrul SIA ”Managementul riscurilor de conformare”.</w:t>
            </w:r>
          </w:p>
        </w:tc>
      </w:tr>
      <w:tr w:rsidR="00B902B6" w:rsidRPr="007D1171" w:rsidTr="000C097D">
        <w:tc>
          <w:tcPr>
            <w:tcW w:w="817" w:type="dxa"/>
            <w:vMerge/>
          </w:tcPr>
          <w:p w:rsidR="00B902B6" w:rsidRPr="00606A4F" w:rsidRDefault="00B902B6" w:rsidP="00634245">
            <w:pPr>
              <w:spacing w:line="240" w:lineRule="auto"/>
              <w:rPr>
                <w:rFonts w:ascii="Times New Roman" w:hAnsi="Times New Roman"/>
                <w:sz w:val="20"/>
                <w:szCs w:val="20"/>
                <w:lang w:val="ro-RO"/>
              </w:rPr>
            </w:pPr>
          </w:p>
        </w:tc>
        <w:tc>
          <w:tcPr>
            <w:tcW w:w="1985" w:type="dxa"/>
            <w:vMerge/>
          </w:tcPr>
          <w:p w:rsidR="00B902B6" w:rsidRPr="00606A4F" w:rsidRDefault="00B902B6" w:rsidP="00634245">
            <w:pPr>
              <w:spacing w:line="240" w:lineRule="auto"/>
              <w:rPr>
                <w:rFonts w:ascii="Times New Roman" w:hAnsi="Times New Roman"/>
                <w:sz w:val="20"/>
                <w:szCs w:val="20"/>
                <w:lang w:val="ro-RO"/>
              </w:rPr>
            </w:pPr>
          </w:p>
        </w:tc>
        <w:tc>
          <w:tcPr>
            <w:tcW w:w="1842" w:type="dxa"/>
            <w:vMerge/>
          </w:tcPr>
          <w:p w:rsidR="00B902B6" w:rsidRPr="00606A4F" w:rsidRDefault="00B902B6" w:rsidP="00634245">
            <w:pPr>
              <w:spacing w:line="240" w:lineRule="auto"/>
              <w:rPr>
                <w:rFonts w:ascii="Times New Roman" w:hAnsi="Times New Roman"/>
                <w:sz w:val="20"/>
                <w:szCs w:val="20"/>
                <w:lang w:val="ro-RO"/>
              </w:rPr>
            </w:pPr>
          </w:p>
        </w:tc>
        <w:tc>
          <w:tcPr>
            <w:tcW w:w="1701" w:type="dxa"/>
          </w:tcPr>
          <w:p w:rsidR="00B902B6" w:rsidRPr="00606A4F" w:rsidRDefault="00CD5B6B" w:rsidP="00B94B4E">
            <w:pPr>
              <w:spacing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t>5.  Elaborarea Manualului de control fiscal</w:t>
            </w:r>
          </w:p>
        </w:tc>
        <w:tc>
          <w:tcPr>
            <w:tcW w:w="1560" w:type="dxa"/>
          </w:tcPr>
          <w:p w:rsidR="00CD5B6B" w:rsidRPr="00606A4F" w:rsidRDefault="00CD5B6B" w:rsidP="00B94B4E">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Inspectoratul Fiscal Principal de Stat</w:t>
            </w:r>
          </w:p>
          <w:p w:rsidR="00B902B6" w:rsidRPr="00606A4F" w:rsidRDefault="00B902B6" w:rsidP="00634245">
            <w:pPr>
              <w:spacing w:line="240" w:lineRule="auto"/>
              <w:rPr>
                <w:rFonts w:ascii="Times New Roman" w:hAnsi="Times New Roman"/>
                <w:sz w:val="20"/>
                <w:szCs w:val="20"/>
                <w:lang w:val="ro-RO"/>
              </w:rPr>
            </w:pPr>
          </w:p>
        </w:tc>
        <w:tc>
          <w:tcPr>
            <w:tcW w:w="1417" w:type="dxa"/>
          </w:tcPr>
          <w:p w:rsidR="00B902B6" w:rsidRPr="00606A4F" w:rsidRDefault="00CD5B6B" w:rsidP="00CD5B6B">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Trimestrul IV, 2016</w:t>
            </w:r>
          </w:p>
        </w:tc>
        <w:tc>
          <w:tcPr>
            <w:tcW w:w="5464" w:type="dxa"/>
          </w:tcPr>
          <w:p w:rsidR="00CD5B6B" w:rsidRPr="00606A4F" w:rsidRDefault="00CD5B6B"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w:t>
            </w:r>
            <w:r w:rsidR="00C2277F">
              <w:rPr>
                <w:rFonts w:ascii="Times New Roman" w:hAnsi="Times New Roman"/>
                <w:b/>
                <w:sz w:val="20"/>
                <w:szCs w:val="20"/>
                <w:lang w:val="ro-RO"/>
              </w:rPr>
              <w:t>tivitate</w:t>
            </w:r>
            <w:r w:rsidRPr="00606A4F">
              <w:rPr>
                <w:rFonts w:ascii="Times New Roman" w:hAnsi="Times New Roman"/>
                <w:b/>
                <w:sz w:val="20"/>
                <w:szCs w:val="20"/>
                <w:lang w:val="ro-RO"/>
              </w:rPr>
              <w:t xml:space="preserve"> în curs de realizare</w:t>
            </w:r>
          </w:p>
          <w:p w:rsidR="00CD5B6B" w:rsidRPr="00606A4F" w:rsidRDefault="00CD5B6B" w:rsidP="000F2015">
            <w:pPr>
              <w:tabs>
                <w:tab w:val="left" w:pos="567"/>
              </w:tabs>
              <w:spacing w:after="0" w:line="240" w:lineRule="auto"/>
              <w:ind w:firstLine="34"/>
              <w:jc w:val="both"/>
              <w:rPr>
                <w:rFonts w:ascii="Times New Roman" w:hAnsi="Times New Roman"/>
                <w:sz w:val="20"/>
                <w:szCs w:val="20"/>
                <w:lang w:val="ro-RO"/>
              </w:rPr>
            </w:pPr>
            <w:r w:rsidRPr="00606A4F">
              <w:rPr>
                <w:rFonts w:ascii="Times New Roman" w:hAnsi="Times New Roman"/>
                <w:sz w:val="20"/>
                <w:szCs w:val="20"/>
                <w:lang w:val="ro-RO"/>
              </w:rPr>
              <w:t>Au fost elaborate și</w:t>
            </w:r>
            <w:r w:rsidRPr="00606A4F">
              <w:rPr>
                <w:rFonts w:ascii="Times New Roman" w:hAnsi="Times New Roman"/>
                <w:color w:val="FF0000"/>
                <w:sz w:val="20"/>
                <w:szCs w:val="20"/>
                <w:lang w:val="ro-RO"/>
              </w:rPr>
              <w:t xml:space="preserve"> </w:t>
            </w:r>
            <w:r w:rsidRPr="00606A4F">
              <w:rPr>
                <w:rFonts w:ascii="Times New Roman" w:hAnsi="Times New Roman"/>
                <w:sz w:val="20"/>
                <w:szCs w:val="20"/>
                <w:lang w:val="ro-RO"/>
              </w:rPr>
              <w:t>aprobate toate 6 capitole ale manualului de control:</w:t>
            </w:r>
          </w:p>
          <w:p w:rsidR="00CD5B6B" w:rsidRPr="00606A4F" w:rsidRDefault="00CD5B6B" w:rsidP="000F2015">
            <w:pPr>
              <w:pStyle w:val="ListParagraph"/>
              <w:numPr>
                <w:ilvl w:val="0"/>
                <w:numId w:val="41"/>
              </w:numPr>
              <w:tabs>
                <w:tab w:val="left" w:pos="34"/>
                <w:tab w:val="left" w:pos="317"/>
              </w:tabs>
              <w:spacing w:after="0" w:line="240" w:lineRule="auto"/>
              <w:ind w:left="0" w:firstLine="0"/>
              <w:jc w:val="both"/>
              <w:rPr>
                <w:rFonts w:ascii="Times New Roman" w:hAnsi="Times New Roman"/>
                <w:sz w:val="20"/>
                <w:szCs w:val="20"/>
                <w:lang w:val="ro-RO"/>
              </w:rPr>
            </w:pPr>
            <w:r w:rsidRPr="00606A4F">
              <w:rPr>
                <w:rFonts w:ascii="Times New Roman" w:hAnsi="Times New Roman"/>
                <w:sz w:val="20"/>
                <w:szCs w:val="20"/>
                <w:lang w:val="ro-RO"/>
              </w:rPr>
              <w:t>Capitolul I „Generalizări privind controlul fiscal ș</w:t>
            </w:r>
            <w:r w:rsidR="00CA5D9B">
              <w:rPr>
                <w:rFonts w:ascii="Times New Roman" w:hAnsi="Times New Roman"/>
                <w:sz w:val="20"/>
                <w:szCs w:val="20"/>
                <w:lang w:val="ro-RO"/>
              </w:rPr>
              <w:t>i premizele inițierii acestuia;</w:t>
            </w:r>
          </w:p>
          <w:p w:rsidR="00CD5B6B" w:rsidRPr="00606A4F" w:rsidRDefault="00CD5B6B" w:rsidP="000F2015">
            <w:pPr>
              <w:pStyle w:val="ListParagraph"/>
              <w:numPr>
                <w:ilvl w:val="0"/>
                <w:numId w:val="41"/>
              </w:numPr>
              <w:tabs>
                <w:tab w:val="left" w:pos="34"/>
                <w:tab w:val="left" w:pos="317"/>
              </w:tabs>
              <w:spacing w:after="0" w:line="240" w:lineRule="auto"/>
              <w:ind w:left="0" w:firstLine="0"/>
              <w:jc w:val="both"/>
              <w:rPr>
                <w:rFonts w:ascii="Times New Roman" w:hAnsi="Times New Roman"/>
                <w:sz w:val="20"/>
                <w:szCs w:val="20"/>
                <w:lang w:val="ro-RO"/>
              </w:rPr>
            </w:pPr>
            <w:r w:rsidRPr="00606A4F">
              <w:rPr>
                <w:rFonts w:ascii="Times New Roman" w:hAnsi="Times New Roman"/>
                <w:sz w:val="20"/>
                <w:szCs w:val="20"/>
                <w:lang w:val="ro-RO"/>
              </w:rPr>
              <w:t xml:space="preserve">Capitolul II „Cerințe de etică cu privire la </w:t>
            </w:r>
            <w:r w:rsidR="00CA5D9B">
              <w:rPr>
                <w:rFonts w:ascii="Times New Roman" w:hAnsi="Times New Roman"/>
                <w:sz w:val="20"/>
                <w:szCs w:val="20"/>
                <w:lang w:val="ro-RO"/>
              </w:rPr>
              <w:t>efectuarea controlului fiscal”;</w:t>
            </w:r>
          </w:p>
          <w:p w:rsidR="00CD5B6B" w:rsidRPr="00606A4F" w:rsidRDefault="00CD5B6B" w:rsidP="000F2015">
            <w:pPr>
              <w:pStyle w:val="ListParagraph"/>
              <w:numPr>
                <w:ilvl w:val="0"/>
                <w:numId w:val="41"/>
              </w:numPr>
              <w:tabs>
                <w:tab w:val="left" w:pos="34"/>
                <w:tab w:val="left" w:pos="317"/>
              </w:tabs>
              <w:spacing w:after="0" w:line="240" w:lineRule="auto"/>
              <w:ind w:left="0" w:firstLine="0"/>
              <w:jc w:val="both"/>
              <w:rPr>
                <w:rFonts w:ascii="Times New Roman" w:hAnsi="Times New Roman"/>
                <w:sz w:val="20"/>
                <w:szCs w:val="20"/>
                <w:lang w:val="ro-RO"/>
              </w:rPr>
            </w:pPr>
            <w:r w:rsidRPr="00606A4F">
              <w:rPr>
                <w:rFonts w:ascii="Times New Roman" w:hAnsi="Times New Roman"/>
                <w:sz w:val="20"/>
                <w:szCs w:val="20"/>
                <w:lang w:val="ro-RO"/>
              </w:rPr>
              <w:t>Capitolul III „Analiza riscurilor și pla</w:t>
            </w:r>
            <w:r w:rsidR="00CA5D9B">
              <w:rPr>
                <w:rFonts w:ascii="Times New Roman" w:hAnsi="Times New Roman"/>
                <w:sz w:val="20"/>
                <w:szCs w:val="20"/>
                <w:lang w:val="ro-RO"/>
              </w:rPr>
              <w:t xml:space="preserve">nificarea controalelor </w:t>
            </w:r>
            <w:r w:rsidR="00CA5D9B">
              <w:rPr>
                <w:rFonts w:ascii="Times New Roman" w:hAnsi="Times New Roman"/>
                <w:sz w:val="20"/>
                <w:szCs w:val="20"/>
                <w:lang w:val="ro-RO"/>
              </w:rPr>
              <w:lastRenderedPageBreak/>
              <w:t>fiscale”;</w:t>
            </w:r>
          </w:p>
          <w:p w:rsidR="00CD5B6B" w:rsidRPr="00606A4F" w:rsidRDefault="00CD5B6B" w:rsidP="000F2015">
            <w:pPr>
              <w:pStyle w:val="ListParagraph"/>
              <w:numPr>
                <w:ilvl w:val="0"/>
                <w:numId w:val="41"/>
              </w:numPr>
              <w:tabs>
                <w:tab w:val="left" w:pos="34"/>
                <w:tab w:val="left" w:pos="317"/>
              </w:tabs>
              <w:spacing w:after="0" w:line="240" w:lineRule="auto"/>
              <w:ind w:left="0" w:firstLine="0"/>
              <w:jc w:val="both"/>
              <w:rPr>
                <w:rFonts w:ascii="Times New Roman" w:hAnsi="Times New Roman"/>
                <w:sz w:val="20"/>
                <w:szCs w:val="20"/>
                <w:lang w:val="ro-RO"/>
              </w:rPr>
            </w:pPr>
            <w:r w:rsidRPr="00606A4F">
              <w:rPr>
                <w:rFonts w:ascii="Times New Roman" w:hAnsi="Times New Roman"/>
                <w:sz w:val="20"/>
                <w:szCs w:val="20"/>
                <w:lang w:val="ro-RO"/>
              </w:rPr>
              <w:t>Capitolul IV „Organizarea, desfășurarea controlului fiscal și valor</w:t>
            </w:r>
            <w:r w:rsidR="00CA5D9B">
              <w:rPr>
                <w:rFonts w:ascii="Times New Roman" w:hAnsi="Times New Roman"/>
                <w:sz w:val="20"/>
                <w:szCs w:val="20"/>
                <w:lang w:val="ro-RO"/>
              </w:rPr>
              <w:t>ificarea rezultatelor acestuia”;</w:t>
            </w:r>
          </w:p>
          <w:p w:rsidR="00CD5B6B" w:rsidRPr="00606A4F" w:rsidRDefault="00CD5B6B" w:rsidP="000F2015">
            <w:pPr>
              <w:pStyle w:val="ListParagraph"/>
              <w:numPr>
                <w:ilvl w:val="0"/>
                <w:numId w:val="41"/>
              </w:numPr>
              <w:shd w:val="clear" w:color="auto" w:fill="FFFFFF" w:themeFill="background1"/>
              <w:tabs>
                <w:tab w:val="left" w:pos="34"/>
                <w:tab w:val="left" w:pos="317"/>
              </w:tabs>
              <w:spacing w:after="0" w:line="240" w:lineRule="auto"/>
              <w:ind w:left="0" w:firstLine="0"/>
              <w:jc w:val="both"/>
              <w:rPr>
                <w:rFonts w:ascii="Times New Roman" w:hAnsi="Times New Roman"/>
                <w:sz w:val="20"/>
                <w:szCs w:val="20"/>
                <w:lang w:val="ro-RO"/>
              </w:rPr>
            </w:pPr>
            <w:r w:rsidRPr="00606A4F">
              <w:rPr>
                <w:rFonts w:ascii="Times New Roman" w:hAnsi="Times New Roman"/>
                <w:bCs/>
                <w:sz w:val="20"/>
                <w:szCs w:val="20"/>
                <w:lang w:val="ro-RO"/>
              </w:rPr>
              <w:t>Capitolul V</w:t>
            </w:r>
            <w:r w:rsidRPr="00606A4F">
              <w:rPr>
                <w:rFonts w:ascii="Times New Roman" w:hAnsi="Times New Roman"/>
                <w:sz w:val="20"/>
                <w:szCs w:val="20"/>
                <w:lang w:val="ro-RO"/>
              </w:rPr>
              <w:t xml:space="preserve"> „</w:t>
            </w:r>
            <w:r w:rsidRPr="00606A4F">
              <w:rPr>
                <w:rFonts w:ascii="Times New Roman" w:hAnsi="Times New Roman"/>
                <w:iCs/>
                <w:sz w:val="20"/>
                <w:szCs w:val="20"/>
                <w:lang w:val="ro-RO"/>
              </w:rPr>
              <w:t>Regulamente, instrucțiuni, recomandări, ghiduri, reguli și alte acte normative ce țin de aspecte specifice controlului fiscal la fața locului</w:t>
            </w:r>
            <w:r w:rsidR="00CA5D9B">
              <w:rPr>
                <w:rFonts w:ascii="Times New Roman" w:hAnsi="Times New Roman"/>
                <w:sz w:val="20"/>
                <w:szCs w:val="20"/>
                <w:lang w:val="ro-RO"/>
              </w:rPr>
              <w:t>”;</w:t>
            </w:r>
          </w:p>
          <w:p w:rsidR="00CD5B6B" w:rsidRPr="00606A4F" w:rsidRDefault="00CD5B6B" w:rsidP="000F2015">
            <w:pPr>
              <w:pStyle w:val="ListParagraph"/>
              <w:numPr>
                <w:ilvl w:val="0"/>
                <w:numId w:val="41"/>
              </w:numPr>
              <w:tabs>
                <w:tab w:val="left" w:pos="317"/>
              </w:tabs>
              <w:spacing w:after="0" w:line="240" w:lineRule="auto"/>
              <w:ind w:left="0" w:firstLine="0"/>
              <w:jc w:val="both"/>
              <w:rPr>
                <w:rFonts w:ascii="Times New Roman" w:hAnsi="Times New Roman"/>
                <w:sz w:val="20"/>
                <w:szCs w:val="20"/>
                <w:lang w:val="ro-RO"/>
              </w:rPr>
            </w:pPr>
            <w:r w:rsidRPr="00606A4F">
              <w:rPr>
                <w:rFonts w:ascii="Times New Roman" w:hAnsi="Times New Roman"/>
                <w:bCs/>
                <w:sz w:val="20"/>
                <w:szCs w:val="20"/>
                <w:lang w:val="ro-RO"/>
              </w:rPr>
              <w:t>Capitolul VI</w:t>
            </w:r>
            <w:r w:rsidRPr="00606A4F">
              <w:rPr>
                <w:rFonts w:ascii="Times New Roman" w:hAnsi="Times New Roman"/>
                <w:sz w:val="20"/>
                <w:szCs w:val="20"/>
                <w:lang w:val="ro-RO"/>
              </w:rPr>
              <w:t xml:space="preserve"> „</w:t>
            </w:r>
            <w:r w:rsidRPr="00606A4F">
              <w:rPr>
                <w:rFonts w:ascii="Times New Roman" w:hAnsi="Times New Roman"/>
                <w:iCs/>
                <w:sz w:val="20"/>
                <w:szCs w:val="20"/>
                <w:lang w:val="ro-RO"/>
              </w:rPr>
              <w:t>Regulamente, instrucțiuni, recomandări, ghiduri, reguli și alte acte normative privind particularitățile efectuării controalelor fiscale pe ramuri (domenii) de activitate</w:t>
            </w:r>
            <w:r w:rsidRPr="00606A4F">
              <w:rPr>
                <w:rFonts w:ascii="Times New Roman" w:hAnsi="Times New Roman"/>
                <w:sz w:val="20"/>
                <w:szCs w:val="20"/>
                <w:lang w:val="ro-RO"/>
              </w:rPr>
              <w:t>”.</w:t>
            </w:r>
          </w:p>
          <w:p w:rsidR="00B902B6" w:rsidRPr="00606A4F" w:rsidRDefault="00CD5B6B"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În prezent se efectuează actualizarea capitolelor aprobate și definitivarea manualului de control ca un document complex integral.</w:t>
            </w:r>
          </w:p>
        </w:tc>
      </w:tr>
      <w:tr w:rsidR="00B902B6" w:rsidRPr="007D1171" w:rsidTr="000C097D">
        <w:tc>
          <w:tcPr>
            <w:tcW w:w="817" w:type="dxa"/>
            <w:vMerge/>
          </w:tcPr>
          <w:p w:rsidR="00B902B6" w:rsidRPr="00606A4F" w:rsidRDefault="00B902B6" w:rsidP="00634245">
            <w:pPr>
              <w:spacing w:line="240" w:lineRule="auto"/>
              <w:rPr>
                <w:rFonts w:ascii="Times New Roman" w:hAnsi="Times New Roman"/>
                <w:sz w:val="20"/>
                <w:szCs w:val="20"/>
                <w:lang w:val="ro-RO"/>
              </w:rPr>
            </w:pPr>
          </w:p>
        </w:tc>
        <w:tc>
          <w:tcPr>
            <w:tcW w:w="1985" w:type="dxa"/>
            <w:vMerge/>
          </w:tcPr>
          <w:p w:rsidR="00B902B6" w:rsidRPr="00606A4F" w:rsidRDefault="00B902B6" w:rsidP="00634245">
            <w:pPr>
              <w:spacing w:line="240" w:lineRule="auto"/>
              <w:rPr>
                <w:rFonts w:ascii="Times New Roman" w:hAnsi="Times New Roman"/>
                <w:sz w:val="20"/>
                <w:szCs w:val="20"/>
                <w:lang w:val="ro-RO"/>
              </w:rPr>
            </w:pPr>
          </w:p>
        </w:tc>
        <w:tc>
          <w:tcPr>
            <w:tcW w:w="1842" w:type="dxa"/>
            <w:vMerge/>
          </w:tcPr>
          <w:p w:rsidR="00B902B6" w:rsidRPr="00606A4F" w:rsidRDefault="00B902B6" w:rsidP="00634245">
            <w:pPr>
              <w:spacing w:line="240" w:lineRule="auto"/>
              <w:rPr>
                <w:rFonts w:ascii="Times New Roman" w:hAnsi="Times New Roman"/>
                <w:sz w:val="20"/>
                <w:szCs w:val="20"/>
                <w:lang w:val="ro-RO"/>
              </w:rPr>
            </w:pPr>
          </w:p>
        </w:tc>
        <w:tc>
          <w:tcPr>
            <w:tcW w:w="1701" w:type="dxa"/>
          </w:tcPr>
          <w:p w:rsidR="00B902B6" w:rsidRPr="00606A4F" w:rsidRDefault="00CD5B6B" w:rsidP="00B94B4E">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t>6. Elaborarea și implementarea Sistemului informaţional automatizat „Managementul cazurilor”, care va conține m</w:t>
            </w:r>
            <w:r w:rsidRPr="00606A4F">
              <w:rPr>
                <w:rFonts w:ascii="Times New Roman" w:eastAsia="Calibri" w:hAnsi="Times New Roman"/>
                <w:sz w:val="20"/>
                <w:szCs w:val="20"/>
                <w:lang w:val="ro-RO" w:eastAsia="en-US"/>
              </w:rPr>
              <w:t>odulele I „Restituirea TVA”, „Control Fiscal”, „Contestații” și IV „Asistență legală”</w:t>
            </w:r>
          </w:p>
        </w:tc>
        <w:tc>
          <w:tcPr>
            <w:tcW w:w="1560" w:type="dxa"/>
          </w:tcPr>
          <w:p w:rsidR="00CD5B6B" w:rsidRPr="00606A4F" w:rsidRDefault="00CD5B6B" w:rsidP="00B94B4E">
            <w:pPr>
              <w:spacing w:after="0" w:line="240" w:lineRule="auto"/>
              <w:jc w:val="center"/>
              <w:rPr>
                <w:rFonts w:ascii="Times New Roman" w:hAnsi="Times New Roman"/>
                <w:sz w:val="20"/>
                <w:szCs w:val="20"/>
                <w:lang w:val="ro-RO"/>
              </w:rPr>
            </w:pPr>
            <w:r w:rsidRPr="00606A4F">
              <w:rPr>
                <w:rFonts w:ascii="Times New Roman" w:hAnsi="Times New Roman"/>
                <w:sz w:val="20"/>
                <w:szCs w:val="20"/>
                <w:lang w:val="ro-RO"/>
              </w:rPr>
              <w:t>Inspectoratul Fiscal Principal de Stat</w:t>
            </w:r>
          </w:p>
          <w:p w:rsidR="00B902B6" w:rsidRPr="00606A4F" w:rsidRDefault="00B902B6" w:rsidP="00634245">
            <w:pPr>
              <w:spacing w:line="240" w:lineRule="auto"/>
              <w:rPr>
                <w:rFonts w:ascii="Times New Roman" w:hAnsi="Times New Roman"/>
                <w:sz w:val="20"/>
                <w:szCs w:val="20"/>
                <w:lang w:val="ro-RO"/>
              </w:rPr>
            </w:pPr>
          </w:p>
        </w:tc>
        <w:tc>
          <w:tcPr>
            <w:tcW w:w="1417" w:type="dxa"/>
          </w:tcPr>
          <w:p w:rsidR="00B902B6" w:rsidRPr="00606A4F" w:rsidRDefault="00CD5B6B" w:rsidP="00CD5B6B">
            <w:pPr>
              <w:spacing w:line="240" w:lineRule="auto"/>
              <w:jc w:val="center"/>
              <w:rPr>
                <w:rFonts w:ascii="Times New Roman" w:hAnsi="Times New Roman"/>
                <w:sz w:val="20"/>
                <w:szCs w:val="20"/>
                <w:lang w:val="ro-RO"/>
              </w:rPr>
            </w:pPr>
            <w:r w:rsidRPr="00606A4F">
              <w:rPr>
                <w:rFonts w:ascii="Times New Roman" w:hAnsi="Times New Roman"/>
                <w:sz w:val="20"/>
                <w:szCs w:val="20"/>
                <w:lang w:val="ro-RO"/>
              </w:rPr>
              <w:t>Trimestrul IV, 2016</w:t>
            </w:r>
          </w:p>
        </w:tc>
        <w:tc>
          <w:tcPr>
            <w:tcW w:w="5464" w:type="dxa"/>
          </w:tcPr>
          <w:p w:rsidR="00CD5B6B" w:rsidRPr="00606A4F" w:rsidRDefault="00CD5B6B"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w:t>
            </w:r>
            <w:r w:rsidR="007E543D" w:rsidRPr="00606A4F">
              <w:rPr>
                <w:rFonts w:ascii="Times New Roman" w:hAnsi="Times New Roman"/>
                <w:b/>
                <w:sz w:val="20"/>
                <w:szCs w:val="20"/>
                <w:lang w:val="ro-RO"/>
              </w:rPr>
              <w:t xml:space="preserve">tivitate </w:t>
            </w:r>
            <w:r w:rsidRPr="00606A4F">
              <w:rPr>
                <w:rFonts w:ascii="Times New Roman" w:hAnsi="Times New Roman"/>
                <w:b/>
                <w:sz w:val="20"/>
                <w:szCs w:val="20"/>
                <w:lang w:val="ro-RO"/>
              </w:rPr>
              <w:t xml:space="preserve"> în curs de realizare</w:t>
            </w:r>
            <w:r w:rsidRPr="00606A4F">
              <w:rPr>
                <w:rFonts w:ascii="Times New Roman" w:eastAsia="SimSun" w:hAnsi="Times New Roman"/>
                <w:sz w:val="20"/>
                <w:szCs w:val="20"/>
                <w:lang w:val="ro-RO"/>
              </w:rPr>
              <w:tab/>
            </w:r>
          </w:p>
          <w:p w:rsidR="00CD5B6B" w:rsidRPr="00606A4F" w:rsidRDefault="00CD5B6B" w:rsidP="000F2015">
            <w:pPr>
              <w:tabs>
                <w:tab w:val="left" w:pos="318"/>
              </w:tabs>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 xml:space="preserve"> La etapa actuală sunt elaborate Caiete de sarcini pentru 8 module.</w:t>
            </w:r>
          </w:p>
          <w:p w:rsidR="00CA5D9B" w:rsidRDefault="00CD5B6B" w:rsidP="000F2015">
            <w:pPr>
              <w:tabs>
                <w:tab w:val="left" w:pos="318"/>
              </w:tabs>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În baza caietelor de sarcini pentru Modulul „Control fiscal persoane juridice” Partea I, aprobat de Conducerea I</w:t>
            </w:r>
            <w:r w:rsidR="00CA5D9B">
              <w:rPr>
                <w:rFonts w:ascii="Times New Roman" w:eastAsia="SimSun" w:hAnsi="Times New Roman"/>
                <w:sz w:val="20"/>
                <w:szCs w:val="20"/>
                <w:lang w:val="ro-RO"/>
              </w:rPr>
              <w:t xml:space="preserve">nspectoratului </w:t>
            </w:r>
            <w:r w:rsidRPr="00606A4F">
              <w:rPr>
                <w:rFonts w:ascii="Times New Roman" w:eastAsia="SimSun" w:hAnsi="Times New Roman"/>
                <w:sz w:val="20"/>
                <w:szCs w:val="20"/>
                <w:lang w:val="ro-RO"/>
              </w:rPr>
              <w:t>F</w:t>
            </w:r>
            <w:r w:rsidR="00CA5D9B">
              <w:rPr>
                <w:rFonts w:ascii="Times New Roman" w:eastAsia="SimSun" w:hAnsi="Times New Roman"/>
                <w:sz w:val="20"/>
                <w:szCs w:val="20"/>
                <w:lang w:val="ro-RO"/>
              </w:rPr>
              <w:t xml:space="preserve">inanciar </w:t>
            </w:r>
            <w:r w:rsidRPr="00606A4F">
              <w:rPr>
                <w:rFonts w:ascii="Times New Roman" w:eastAsia="SimSun" w:hAnsi="Times New Roman"/>
                <w:sz w:val="20"/>
                <w:szCs w:val="20"/>
                <w:lang w:val="ro-RO"/>
              </w:rPr>
              <w:t>P</w:t>
            </w:r>
            <w:r w:rsidR="00CA5D9B">
              <w:rPr>
                <w:rFonts w:ascii="Times New Roman" w:eastAsia="SimSun" w:hAnsi="Times New Roman"/>
                <w:sz w:val="20"/>
                <w:szCs w:val="20"/>
                <w:lang w:val="ro-RO"/>
              </w:rPr>
              <w:t xml:space="preserve">rincipal de </w:t>
            </w:r>
            <w:r w:rsidRPr="00606A4F">
              <w:rPr>
                <w:rFonts w:ascii="Times New Roman" w:eastAsia="SimSun" w:hAnsi="Times New Roman"/>
                <w:sz w:val="20"/>
                <w:szCs w:val="20"/>
                <w:lang w:val="ro-RO"/>
              </w:rPr>
              <w:t>S</w:t>
            </w:r>
            <w:r w:rsidR="00CA5D9B">
              <w:rPr>
                <w:rFonts w:ascii="Times New Roman" w:eastAsia="SimSun" w:hAnsi="Times New Roman"/>
                <w:sz w:val="20"/>
                <w:szCs w:val="20"/>
                <w:lang w:val="ro-RO"/>
              </w:rPr>
              <w:t>tat</w:t>
            </w:r>
            <w:r w:rsidRPr="00606A4F">
              <w:rPr>
                <w:rFonts w:ascii="Times New Roman" w:eastAsia="SimSun" w:hAnsi="Times New Roman"/>
                <w:sz w:val="20"/>
                <w:szCs w:val="20"/>
                <w:lang w:val="ro-RO"/>
              </w:rPr>
              <w:t xml:space="preserve"> la 12 martie 2015</w:t>
            </w:r>
            <w:r w:rsidRPr="00606A4F">
              <w:rPr>
                <w:rFonts w:ascii="Times New Roman" w:hAnsi="Times New Roman"/>
                <w:sz w:val="20"/>
                <w:szCs w:val="20"/>
                <w:lang w:val="ro-RO"/>
              </w:rPr>
              <w:t xml:space="preserve">” şi </w:t>
            </w:r>
            <w:r w:rsidRPr="00606A4F">
              <w:rPr>
                <w:rFonts w:ascii="Times New Roman" w:eastAsia="SimSun" w:hAnsi="Times New Roman"/>
                <w:sz w:val="20"/>
                <w:szCs w:val="20"/>
                <w:lang w:val="ro-RO"/>
              </w:rPr>
              <w:t xml:space="preserve">Modulul „Control fiscal persoane juridice” Partea II, aprobat de Conducerea </w:t>
            </w:r>
            <w:r w:rsidR="00CA5D9B" w:rsidRPr="00606A4F">
              <w:rPr>
                <w:rFonts w:ascii="Times New Roman" w:eastAsia="SimSun" w:hAnsi="Times New Roman"/>
                <w:sz w:val="20"/>
                <w:szCs w:val="20"/>
                <w:lang w:val="ro-RO"/>
              </w:rPr>
              <w:t>I</w:t>
            </w:r>
            <w:r w:rsidR="00CA5D9B">
              <w:rPr>
                <w:rFonts w:ascii="Times New Roman" w:eastAsia="SimSun" w:hAnsi="Times New Roman"/>
                <w:sz w:val="20"/>
                <w:szCs w:val="20"/>
                <w:lang w:val="ro-RO"/>
              </w:rPr>
              <w:t xml:space="preserve">nspectoratului </w:t>
            </w:r>
            <w:r w:rsidR="00CA5D9B" w:rsidRPr="00606A4F">
              <w:rPr>
                <w:rFonts w:ascii="Times New Roman" w:eastAsia="SimSun" w:hAnsi="Times New Roman"/>
                <w:sz w:val="20"/>
                <w:szCs w:val="20"/>
                <w:lang w:val="ro-RO"/>
              </w:rPr>
              <w:t>F</w:t>
            </w:r>
            <w:r w:rsidR="00CA5D9B">
              <w:rPr>
                <w:rFonts w:ascii="Times New Roman" w:eastAsia="SimSun" w:hAnsi="Times New Roman"/>
                <w:sz w:val="20"/>
                <w:szCs w:val="20"/>
                <w:lang w:val="ro-RO"/>
              </w:rPr>
              <w:t xml:space="preserve">inanciar </w:t>
            </w:r>
            <w:r w:rsidR="00CA5D9B" w:rsidRPr="00606A4F">
              <w:rPr>
                <w:rFonts w:ascii="Times New Roman" w:eastAsia="SimSun" w:hAnsi="Times New Roman"/>
                <w:sz w:val="20"/>
                <w:szCs w:val="20"/>
                <w:lang w:val="ro-RO"/>
              </w:rPr>
              <w:t>P</w:t>
            </w:r>
            <w:r w:rsidR="00CA5D9B">
              <w:rPr>
                <w:rFonts w:ascii="Times New Roman" w:eastAsia="SimSun" w:hAnsi="Times New Roman"/>
                <w:sz w:val="20"/>
                <w:szCs w:val="20"/>
                <w:lang w:val="ro-RO"/>
              </w:rPr>
              <w:t xml:space="preserve">rincipal de </w:t>
            </w:r>
            <w:r w:rsidR="00CA5D9B" w:rsidRPr="00606A4F">
              <w:rPr>
                <w:rFonts w:ascii="Times New Roman" w:eastAsia="SimSun" w:hAnsi="Times New Roman"/>
                <w:sz w:val="20"/>
                <w:szCs w:val="20"/>
                <w:lang w:val="ro-RO"/>
              </w:rPr>
              <w:t>S</w:t>
            </w:r>
            <w:r w:rsidR="00CA5D9B">
              <w:rPr>
                <w:rFonts w:ascii="Times New Roman" w:eastAsia="SimSun" w:hAnsi="Times New Roman"/>
                <w:sz w:val="20"/>
                <w:szCs w:val="20"/>
                <w:lang w:val="ro-RO"/>
              </w:rPr>
              <w:t>tat</w:t>
            </w:r>
            <w:r w:rsidR="00CA5D9B" w:rsidRPr="00606A4F">
              <w:rPr>
                <w:rFonts w:ascii="Times New Roman" w:eastAsia="SimSun" w:hAnsi="Times New Roman"/>
                <w:sz w:val="20"/>
                <w:szCs w:val="20"/>
                <w:lang w:val="ro-RO"/>
              </w:rPr>
              <w:t xml:space="preserve"> </w:t>
            </w:r>
            <w:r w:rsidR="00CA5D9B">
              <w:rPr>
                <w:rFonts w:ascii="Times New Roman" w:eastAsia="SimSun" w:hAnsi="Times New Roman"/>
                <w:sz w:val="20"/>
                <w:szCs w:val="20"/>
                <w:lang w:val="ro-RO"/>
              </w:rPr>
              <w:t xml:space="preserve">la 01 iunie 2015. </w:t>
            </w:r>
          </w:p>
          <w:p w:rsidR="00CD5B6B" w:rsidRPr="00606A4F" w:rsidRDefault="00CA5D9B" w:rsidP="000F2015">
            <w:pPr>
              <w:tabs>
                <w:tab w:val="left" w:pos="318"/>
              </w:tabs>
              <w:spacing w:after="0" w:line="240" w:lineRule="auto"/>
              <w:jc w:val="both"/>
              <w:rPr>
                <w:rFonts w:ascii="Times New Roman" w:eastAsia="SimSun" w:hAnsi="Times New Roman"/>
                <w:sz w:val="20"/>
                <w:szCs w:val="20"/>
                <w:lang w:val="ro-RO"/>
              </w:rPr>
            </w:pPr>
            <w:r>
              <w:rPr>
                <w:rFonts w:ascii="Times New Roman" w:eastAsia="SimSun" w:hAnsi="Times New Roman"/>
                <w:sz w:val="20"/>
                <w:szCs w:val="20"/>
                <w:lang w:val="ro-RO"/>
              </w:rPr>
              <w:t>L</w:t>
            </w:r>
            <w:r w:rsidR="00CD5B6B" w:rsidRPr="00606A4F">
              <w:rPr>
                <w:rFonts w:ascii="Times New Roman" w:eastAsia="SimSun" w:hAnsi="Times New Roman"/>
                <w:sz w:val="20"/>
                <w:szCs w:val="20"/>
                <w:lang w:val="ro-RO"/>
              </w:rPr>
              <w:t>a 10 iunie 2016 a fost aprobat Caietul de sarcini a modulului „Control fiscal – persoane juridice” etapa I, pentru care a fost iniţiată procedura de elaborare a modulului respectiv.</w:t>
            </w:r>
          </w:p>
          <w:p w:rsidR="00B902B6" w:rsidRPr="00606A4F" w:rsidRDefault="00B902B6" w:rsidP="000F2015">
            <w:pPr>
              <w:spacing w:after="0" w:line="240" w:lineRule="auto"/>
              <w:rPr>
                <w:rFonts w:ascii="Times New Roman" w:hAnsi="Times New Roman"/>
                <w:sz w:val="20"/>
                <w:szCs w:val="20"/>
                <w:lang w:val="ro-RO"/>
              </w:rPr>
            </w:pPr>
          </w:p>
        </w:tc>
      </w:tr>
      <w:tr w:rsidR="008811AA" w:rsidRPr="007D1171" w:rsidTr="000C097D">
        <w:tc>
          <w:tcPr>
            <w:tcW w:w="817" w:type="dxa"/>
          </w:tcPr>
          <w:p w:rsidR="008811AA" w:rsidRPr="00606A4F" w:rsidRDefault="008811AA" w:rsidP="008811AA">
            <w:pPr>
              <w:spacing w:line="240" w:lineRule="auto"/>
              <w:jc w:val="center"/>
              <w:rPr>
                <w:rFonts w:ascii="Times New Roman" w:hAnsi="Times New Roman"/>
                <w:sz w:val="20"/>
                <w:szCs w:val="20"/>
                <w:lang w:val="ro-RO"/>
              </w:rPr>
            </w:pPr>
            <w:r w:rsidRPr="00606A4F">
              <w:rPr>
                <w:rFonts w:ascii="Times New Roman" w:eastAsia="SimSun" w:hAnsi="Times New Roman"/>
                <w:b/>
                <w:sz w:val="20"/>
                <w:szCs w:val="20"/>
                <w:lang w:val="ro-RO"/>
              </w:rPr>
              <w:t>55</w:t>
            </w:r>
          </w:p>
        </w:tc>
        <w:tc>
          <w:tcPr>
            <w:tcW w:w="1985" w:type="dxa"/>
          </w:tcPr>
          <w:p w:rsidR="008811AA" w:rsidRPr="00606A4F" w:rsidRDefault="008811AA" w:rsidP="00FC1D60">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 xml:space="preserve">Părțile își dezvoltă cooperarea și își armonizează politicile în ceea ce privește contracararea și combaterea fraudei și a contrabandei cu produse supuse accizelor. Cooperarea include, printre altele, aproprierea treptată a ratelor accizelor la </w:t>
            </w:r>
            <w:r w:rsidRPr="00606A4F">
              <w:rPr>
                <w:rFonts w:ascii="Times New Roman" w:eastAsia="SimSun" w:hAnsi="Times New Roman"/>
                <w:sz w:val="20"/>
                <w:szCs w:val="20"/>
                <w:lang w:val="ro-RO"/>
              </w:rPr>
              <w:lastRenderedPageBreak/>
              <w:t>produse din tutun, în măsura posibilului, ținînd seama de constrîngerile contextului regional, inclusiv printr-un dialog la nivel regional și în conformitate cu Convenția-cadru pentru controlul tutunului a Organizației Mondiale a Sănătății din 2003 (CCCT a OMS). În acest scop, părțile depun eforturi să își consolideze cooperarea în context regional</w:t>
            </w:r>
          </w:p>
        </w:tc>
        <w:tc>
          <w:tcPr>
            <w:tcW w:w="1842" w:type="dxa"/>
          </w:tcPr>
          <w:p w:rsidR="008811AA" w:rsidRPr="00606A4F" w:rsidRDefault="008811AA" w:rsidP="00B94B4E">
            <w:pPr>
              <w:spacing w:line="240" w:lineRule="auto"/>
              <w:jc w:val="both"/>
              <w:rPr>
                <w:rFonts w:ascii="Times New Roman" w:hAnsi="Times New Roman"/>
                <w:sz w:val="20"/>
                <w:szCs w:val="20"/>
                <w:lang w:val="ro-RO"/>
              </w:rPr>
            </w:pPr>
          </w:p>
        </w:tc>
        <w:tc>
          <w:tcPr>
            <w:tcW w:w="1701" w:type="dxa"/>
          </w:tcPr>
          <w:p w:rsidR="008811AA" w:rsidRPr="00606A4F" w:rsidRDefault="008811AA" w:rsidP="00B94B4E">
            <w:pPr>
              <w:spacing w:after="0" w:line="240" w:lineRule="auto"/>
              <w:jc w:val="both"/>
              <w:rPr>
                <w:rFonts w:ascii="Times New Roman" w:eastAsia="SimSun" w:hAnsi="Times New Roman"/>
                <w:sz w:val="20"/>
                <w:szCs w:val="20"/>
                <w:lang w:val="ro-RO" w:eastAsia="en-US"/>
              </w:rPr>
            </w:pPr>
            <w:r w:rsidRPr="00606A4F">
              <w:rPr>
                <w:rFonts w:ascii="Times New Roman" w:eastAsia="SimSun" w:hAnsi="Times New Roman"/>
                <w:sz w:val="20"/>
                <w:szCs w:val="20"/>
                <w:lang w:val="ro-RO"/>
              </w:rPr>
              <w:t xml:space="preserve">Armonizarea treptată a cotelor accizelor la produsele din tutun, prevăzute în Codul fiscal nr.1163-XIII din 24 aprilie 1997, cu structura și ratele accizelor aplicate tutunului prelucrat </w:t>
            </w:r>
            <w:r w:rsidRPr="00606A4F">
              <w:rPr>
                <w:rFonts w:ascii="Times New Roman" w:eastAsia="SimSun" w:hAnsi="Times New Roman"/>
                <w:sz w:val="20"/>
                <w:szCs w:val="20"/>
                <w:lang w:val="ro-RO"/>
              </w:rPr>
              <w:lastRenderedPageBreak/>
              <w:t>prevăzute în Directiva 2011/64/UE a Consiliului din 21 iunie 2011</w:t>
            </w:r>
          </w:p>
        </w:tc>
        <w:tc>
          <w:tcPr>
            <w:tcW w:w="1560" w:type="dxa"/>
          </w:tcPr>
          <w:p w:rsidR="008811AA" w:rsidRPr="00606A4F" w:rsidRDefault="008811AA" w:rsidP="00B94B4E">
            <w:pPr>
              <w:spacing w:after="0" w:line="240" w:lineRule="auto"/>
              <w:jc w:val="center"/>
              <w:rPr>
                <w:rFonts w:ascii="Times New Roman" w:hAnsi="Times New Roman"/>
                <w:sz w:val="20"/>
                <w:szCs w:val="20"/>
                <w:lang w:val="ro-RO"/>
              </w:rPr>
            </w:pPr>
            <w:r w:rsidRPr="00606A4F">
              <w:rPr>
                <w:rFonts w:ascii="Times New Roman" w:eastAsia="SimSun" w:hAnsi="Times New Roman"/>
                <w:bCs/>
                <w:sz w:val="20"/>
                <w:szCs w:val="20"/>
                <w:lang w:val="ro-RO"/>
              </w:rPr>
              <w:lastRenderedPageBreak/>
              <w:t>Ministerul Finanțelor</w:t>
            </w:r>
          </w:p>
        </w:tc>
        <w:tc>
          <w:tcPr>
            <w:tcW w:w="1417" w:type="dxa"/>
          </w:tcPr>
          <w:p w:rsidR="008811AA" w:rsidRPr="00606A4F" w:rsidRDefault="008811AA" w:rsidP="008811AA">
            <w:pPr>
              <w:widowControl w:val="0"/>
              <w:autoSpaceDE w:val="0"/>
              <w:autoSpaceDN w:val="0"/>
              <w:adjustRightInd w:val="0"/>
              <w:spacing w:before="30" w:line="239" w:lineRule="auto"/>
              <w:ind w:left="119" w:right="85"/>
              <w:jc w:val="center"/>
              <w:rPr>
                <w:rFonts w:ascii="Times New Roman" w:eastAsia="SimSun" w:hAnsi="Times New Roman"/>
                <w:sz w:val="20"/>
                <w:szCs w:val="20"/>
                <w:lang w:val="ro-RO"/>
              </w:rPr>
            </w:pPr>
            <w:r w:rsidRPr="00606A4F">
              <w:rPr>
                <w:rFonts w:ascii="Times New Roman" w:eastAsia="SimSun" w:hAnsi="Times New Roman"/>
                <w:sz w:val="20"/>
                <w:szCs w:val="20"/>
                <w:lang w:val="ro-RO"/>
              </w:rPr>
              <w:t xml:space="preserve">Trimestrul III, 2016, cu excepţia art.7 alin.(2), art. 8-12, art.14 alin.(1), alin.(2) şi alin.(4), art.18 și 19 ale directivei </w:t>
            </w:r>
            <w:r w:rsidRPr="00606A4F">
              <w:rPr>
                <w:rFonts w:ascii="Times New Roman" w:eastAsia="SimSun" w:hAnsi="Times New Roman"/>
                <w:sz w:val="20"/>
                <w:szCs w:val="20"/>
                <w:lang w:val="ro-RO"/>
              </w:rPr>
              <w:lastRenderedPageBreak/>
              <w:t>menţionate, care vor fi implementate pînă în anul 2025</w:t>
            </w:r>
          </w:p>
          <w:p w:rsidR="008811AA" w:rsidRPr="00606A4F" w:rsidRDefault="008811AA" w:rsidP="00CD5B6B">
            <w:pPr>
              <w:spacing w:line="240" w:lineRule="auto"/>
              <w:jc w:val="center"/>
              <w:rPr>
                <w:rFonts w:ascii="Times New Roman" w:hAnsi="Times New Roman"/>
                <w:sz w:val="20"/>
                <w:szCs w:val="20"/>
                <w:lang w:val="ro-RO"/>
              </w:rPr>
            </w:pPr>
          </w:p>
        </w:tc>
        <w:tc>
          <w:tcPr>
            <w:tcW w:w="5464" w:type="dxa"/>
          </w:tcPr>
          <w:p w:rsidR="008811AA" w:rsidRPr="00C2277F" w:rsidRDefault="008811AA" w:rsidP="000F2015">
            <w:pPr>
              <w:tabs>
                <w:tab w:val="left" w:pos="73"/>
                <w:tab w:val="left" w:pos="11520"/>
              </w:tabs>
              <w:spacing w:after="0" w:line="240" w:lineRule="auto"/>
              <w:rPr>
                <w:rFonts w:ascii="Times New Roman" w:eastAsia="SimSun" w:hAnsi="Times New Roman"/>
                <w:b/>
                <w:bCs/>
                <w:sz w:val="20"/>
                <w:szCs w:val="20"/>
                <w:lang w:val="ro-RO"/>
              </w:rPr>
            </w:pPr>
            <w:r w:rsidRPr="00C2277F">
              <w:rPr>
                <w:rFonts w:ascii="Times New Roman" w:eastAsia="SimSun" w:hAnsi="Times New Roman"/>
                <w:b/>
                <w:bCs/>
                <w:sz w:val="20"/>
                <w:szCs w:val="20"/>
                <w:lang w:val="ro-RO"/>
              </w:rPr>
              <w:lastRenderedPageBreak/>
              <w:t>Activitate în curs de realizare</w:t>
            </w:r>
          </w:p>
          <w:p w:rsidR="008811AA" w:rsidRPr="00606A4F" w:rsidRDefault="008811AA" w:rsidP="000F2015">
            <w:pPr>
              <w:tabs>
                <w:tab w:val="left" w:pos="73"/>
                <w:tab w:val="left" w:pos="11520"/>
              </w:tabs>
              <w:spacing w:after="0" w:line="240" w:lineRule="auto"/>
              <w:jc w:val="both"/>
              <w:rPr>
                <w:rFonts w:ascii="Times New Roman" w:eastAsia="SimSun" w:hAnsi="Times New Roman"/>
                <w:bCs/>
                <w:sz w:val="20"/>
                <w:szCs w:val="20"/>
                <w:lang w:val="ro-RO"/>
              </w:rPr>
            </w:pPr>
            <w:r w:rsidRPr="00606A4F">
              <w:rPr>
                <w:rFonts w:ascii="Times New Roman" w:eastAsia="SimSun" w:hAnsi="Times New Roman"/>
                <w:bCs/>
                <w:sz w:val="20"/>
                <w:szCs w:val="20"/>
                <w:lang w:val="ro-RO"/>
              </w:rPr>
              <w:t>Începînd cu 01.07.2016, prin Legea nr.138 din 17.06.2016 pentru modificarea și completarea unor acte legislative, ce ţine de politica fiscală, vamală şi bugetară pentru anul 2016 şi perfecţionarea legislaţiei fiscale, vamale şi bugetare, a fost asigurată continuarea armonizării cotei accizului pentru țigaretele cu filtru prin modificarea acesteia de la „200 lei/1000 țigarete  + 18%” la „</w:t>
            </w:r>
            <w:r w:rsidRPr="00606A4F">
              <w:rPr>
                <w:rFonts w:ascii="Times New Roman" w:hAnsi="Times New Roman"/>
                <w:sz w:val="20"/>
                <w:szCs w:val="20"/>
                <w:lang w:val="ro-RO"/>
              </w:rPr>
              <w:t>300 lei/1000 țigarete + 12%, dar nu mai puţin de 400 lei</w:t>
            </w:r>
            <w:r w:rsidRPr="00606A4F">
              <w:rPr>
                <w:rFonts w:ascii="Times New Roman" w:eastAsia="SimSun" w:hAnsi="Times New Roman"/>
                <w:bCs/>
                <w:sz w:val="20"/>
                <w:szCs w:val="20"/>
                <w:lang w:val="ro-RO"/>
              </w:rPr>
              <w:t>”.</w:t>
            </w:r>
          </w:p>
          <w:p w:rsidR="008811AA" w:rsidRPr="00606A4F" w:rsidRDefault="008811AA" w:rsidP="000F2015">
            <w:pPr>
              <w:spacing w:after="0" w:line="240" w:lineRule="auto"/>
              <w:jc w:val="both"/>
              <w:rPr>
                <w:rFonts w:ascii="Times New Roman" w:hAnsi="Times New Roman"/>
                <w:b/>
                <w:sz w:val="20"/>
                <w:szCs w:val="20"/>
                <w:lang w:val="ro-RO"/>
              </w:rPr>
            </w:pPr>
          </w:p>
        </w:tc>
      </w:tr>
      <w:tr w:rsidR="00DA4B82" w:rsidRPr="007D1171" w:rsidTr="005359BA">
        <w:trPr>
          <w:trHeight w:val="2487"/>
        </w:trPr>
        <w:tc>
          <w:tcPr>
            <w:tcW w:w="817" w:type="dxa"/>
            <w:vMerge w:val="restart"/>
          </w:tcPr>
          <w:p w:rsidR="00DA4B82" w:rsidRPr="00606A4F" w:rsidRDefault="00DA4B82" w:rsidP="00B61FCD">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57</w:t>
            </w:r>
          </w:p>
        </w:tc>
        <w:tc>
          <w:tcPr>
            <w:tcW w:w="3827" w:type="dxa"/>
            <w:gridSpan w:val="2"/>
            <w:vMerge w:val="restart"/>
          </w:tcPr>
          <w:p w:rsidR="00DA4B82" w:rsidRPr="00606A4F" w:rsidRDefault="00DA4B82" w:rsidP="005359BA">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 xml:space="preserve">Republica Moldova realizează apropierea legislației sale naționale de actele normative ale UE și de instrumentele internaționale menționate în </w:t>
            </w:r>
            <w:r w:rsidRPr="00606A4F">
              <w:rPr>
                <w:rFonts w:ascii="Times New Roman" w:eastAsia="SimSun" w:hAnsi="Times New Roman"/>
                <w:i/>
                <w:sz w:val="20"/>
                <w:szCs w:val="20"/>
                <w:lang w:val="ro-RO"/>
              </w:rPr>
              <w:t>anexa VI la prezentul acord</w:t>
            </w:r>
            <w:r w:rsidRPr="00606A4F">
              <w:rPr>
                <w:rFonts w:ascii="Times New Roman" w:eastAsia="SimSun" w:hAnsi="Times New Roman"/>
                <w:sz w:val="20"/>
                <w:szCs w:val="20"/>
                <w:lang w:val="ro-RO"/>
              </w:rPr>
              <w:t>, în conformitate cu dispozițiile din anexa respectivă.</w:t>
            </w:r>
          </w:p>
          <w:p w:rsidR="00DA4B82" w:rsidRPr="00606A4F" w:rsidRDefault="00DA4B82" w:rsidP="005359BA">
            <w:pPr>
              <w:spacing w:after="0" w:line="240" w:lineRule="auto"/>
              <w:jc w:val="both"/>
              <w:rPr>
                <w:rFonts w:ascii="Times New Roman" w:eastAsia="SimSun" w:hAnsi="Times New Roman"/>
                <w:sz w:val="20"/>
                <w:szCs w:val="20"/>
                <w:lang w:val="ro-RO"/>
              </w:rPr>
            </w:pPr>
          </w:p>
          <w:p w:rsidR="00DA4B82" w:rsidRPr="00606A4F" w:rsidRDefault="00DA4B82" w:rsidP="005359BA">
            <w:pPr>
              <w:spacing w:after="0" w:line="240" w:lineRule="auto"/>
              <w:jc w:val="both"/>
              <w:outlineLvl w:val="0"/>
              <w:rPr>
                <w:rFonts w:ascii="Times New Roman" w:eastAsia="SimSun" w:hAnsi="Times New Roman"/>
                <w:sz w:val="20"/>
                <w:szCs w:val="20"/>
                <w:lang w:val="ro-RO"/>
              </w:rPr>
            </w:pPr>
            <w:r w:rsidRPr="00606A4F">
              <w:rPr>
                <w:rFonts w:ascii="Times New Roman" w:eastAsia="SimSun" w:hAnsi="Times New Roman"/>
                <w:sz w:val="20"/>
                <w:szCs w:val="20"/>
                <w:lang w:val="ro-RO"/>
              </w:rPr>
              <w:t xml:space="preserve">Armonizarea legislaţiei fiscale naţionale cu prevederile </w:t>
            </w:r>
            <w:r w:rsidRPr="00606A4F">
              <w:rPr>
                <w:rFonts w:ascii="Times New Roman" w:eastAsia="SimSun" w:hAnsi="Times New Roman"/>
                <w:b/>
                <w:sz w:val="20"/>
                <w:szCs w:val="20"/>
                <w:lang w:val="ro-RO"/>
              </w:rPr>
              <w:t>Directivei 2006/112/EC</w:t>
            </w:r>
            <w:r w:rsidRPr="00606A4F">
              <w:rPr>
                <w:rFonts w:ascii="Times New Roman" w:eastAsia="SimSun" w:hAnsi="Times New Roman"/>
                <w:sz w:val="20"/>
                <w:szCs w:val="20"/>
                <w:lang w:val="ro-RO"/>
              </w:rPr>
              <w:t xml:space="preserve"> din 28 noiembrie 2006 privind sistemul comun a </w:t>
            </w:r>
            <w:r w:rsidRPr="00606A4F">
              <w:rPr>
                <w:rFonts w:ascii="Times New Roman" w:eastAsia="SimSun" w:hAnsi="Times New Roman"/>
                <w:sz w:val="20"/>
                <w:szCs w:val="20"/>
                <w:lang w:val="ro-RO"/>
              </w:rPr>
              <w:lastRenderedPageBreak/>
              <w:t>taxei pe valoare adăugată:</w:t>
            </w:r>
          </w:p>
          <w:p w:rsidR="00DA4B82" w:rsidRPr="00606A4F" w:rsidRDefault="00DA4B82" w:rsidP="005359BA">
            <w:pPr>
              <w:spacing w:after="0" w:line="240" w:lineRule="auto"/>
              <w:jc w:val="both"/>
              <w:outlineLvl w:val="0"/>
              <w:rPr>
                <w:rFonts w:ascii="Times New Roman" w:eastAsia="SimSun" w:hAnsi="Times New Roman"/>
                <w:sz w:val="20"/>
                <w:szCs w:val="20"/>
                <w:lang w:val="ro-RO"/>
              </w:rPr>
            </w:pPr>
            <w:r w:rsidRPr="00606A4F">
              <w:rPr>
                <w:rFonts w:ascii="Times New Roman" w:eastAsia="SimSun" w:hAnsi="Times New Roman"/>
                <w:sz w:val="20"/>
                <w:szCs w:val="20"/>
                <w:lang w:val="ro-RO"/>
              </w:rPr>
              <w:t>- locul operaţiunilor taxabile (titlul V, art. 31-32);</w:t>
            </w:r>
          </w:p>
          <w:p w:rsidR="00DA4B82" w:rsidRPr="00606A4F" w:rsidRDefault="00DA4B82" w:rsidP="005359BA">
            <w:pPr>
              <w:spacing w:after="0" w:line="240" w:lineRule="auto"/>
              <w:jc w:val="both"/>
              <w:outlineLvl w:val="0"/>
              <w:rPr>
                <w:rFonts w:ascii="Times New Roman" w:eastAsia="SimSun" w:hAnsi="Times New Roman"/>
                <w:sz w:val="20"/>
                <w:szCs w:val="20"/>
                <w:lang w:val="ro-RO"/>
              </w:rPr>
            </w:pPr>
            <w:r w:rsidRPr="00606A4F">
              <w:rPr>
                <w:rFonts w:ascii="Times New Roman" w:eastAsia="SimSun" w:hAnsi="Times New Roman"/>
                <w:sz w:val="20"/>
                <w:szCs w:val="20"/>
                <w:lang w:val="ro-RO"/>
              </w:rPr>
              <w:t>- locul operaţiunilor taxabile (titlul V, art.36 alin.(1),    art. 38, 39, 43-49, 53-56 şi 58-61);</w:t>
            </w:r>
          </w:p>
          <w:p w:rsidR="00DA4B82" w:rsidRPr="00606A4F" w:rsidRDefault="00DA4B82" w:rsidP="005359BA">
            <w:pPr>
              <w:spacing w:after="0" w:line="240" w:lineRule="auto"/>
              <w:jc w:val="both"/>
              <w:outlineLvl w:val="0"/>
              <w:rPr>
                <w:rFonts w:ascii="Times New Roman" w:eastAsia="SimSun" w:hAnsi="Times New Roman"/>
                <w:sz w:val="20"/>
                <w:szCs w:val="20"/>
                <w:lang w:val="ro-RO"/>
              </w:rPr>
            </w:pPr>
            <w:r w:rsidRPr="00606A4F">
              <w:rPr>
                <w:rFonts w:ascii="Times New Roman" w:eastAsia="SimSun" w:hAnsi="Times New Roman"/>
                <w:sz w:val="20"/>
                <w:szCs w:val="20"/>
                <w:lang w:val="ro-RO"/>
              </w:rPr>
              <w:t>- faptul generator și exigibilitatea TVA (titlul VI, art. 62-66, 70 şi 71);</w:t>
            </w:r>
          </w:p>
          <w:p w:rsidR="00DA4B82" w:rsidRPr="00606A4F" w:rsidRDefault="00DA4B82" w:rsidP="005359BA">
            <w:pPr>
              <w:spacing w:after="0" w:line="240" w:lineRule="auto"/>
              <w:jc w:val="both"/>
              <w:outlineLvl w:val="0"/>
              <w:rPr>
                <w:rFonts w:ascii="Times New Roman" w:eastAsia="SimSun" w:hAnsi="Times New Roman"/>
                <w:sz w:val="20"/>
                <w:szCs w:val="20"/>
                <w:lang w:val="ro-RO"/>
              </w:rPr>
            </w:pPr>
            <w:r w:rsidRPr="00606A4F">
              <w:rPr>
                <w:rFonts w:ascii="Times New Roman" w:eastAsia="SimSun" w:hAnsi="Times New Roman"/>
                <w:sz w:val="20"/>
                <w:szCs w:val="20"/>
                <w:lang w:val="ro-RO"/>
              </w:rPr>
              <w:t>- baza de impozitare (titlul VII, art. 72-82 şi 85-92);</w:t>
            </w:r>
          </w:p>
          <w:p w:rsidR="00DA4B82" w:rsidRPr="00606A4F" w:rsidRDefault="00DA4B82" w:rsidP="005359BA">
            <w:pPr>
              <w:spacing w:after="0" w:line="240" w:lineRule="auto"/>
              <w:jc w:val="both"/>
              <w:outlineLvl w:val="0"/>
              <w:rPr>
                <w:rFonts w:ascii="Times New Roman" w:eastAsia="SimSun" w:hAnsi="Times New Roman"/>
                <w:sz w:val="20"/>
                <w:szCs w:val="20"/>
                <w:lang w:val="ro-RO"/>
              </w:rPr>
            </w:pPr>
            <w:r w:rsidRPr="00606A4F">
              <w:rPr>
                <w:rFonts w:ascii="Times New Roman" w:eastAsia="SimSun" w:hAnsi="Times New Roman"/>
                <w:sz w:val="20"/>
                <w:szCs w:val="20"/>
                <w:lang w:val="ro-RO"/>
              </w:rPr>
              <w:t>- deducerilor (titlul X, art. 167-169 şi 173-192);</w:t>
            </w:r>
          </w:p>
          <w:p w:rsidR="00DA4B82" w:rsidRPr="00606A4F" w:rsidRDefault="00DA4B82" w:rsidP="005359BA">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t>- dispoziţii diverse (titlul XIV, art. 401)</w:t>
            </w:r>
          </w:p>
        </w:tc>
        <w:tc>
          <w:tcPr>
            <w:tcW w:w="1701" w:type="dxa"/>
          </w:tcPr>
          <w:p w:rsidR="00DA4B82" w:rsidRPr="00606A4F" w:rsidRDefault="00DA4B82" w:rsidP="00642A53">
            <w:pPr>
              <w:spacing w:line="240" w:lineRule="auto"/>
              <w:jc w:val="both"/>
              <w:rPr>
                <w:rFonts w:ascii="Times New Roman" w:hAnsi="Times New Roman"/>
                <w:sz w:val="20"/>
                <w:szCs w:val="20"/>
                <w:lang w:val="ro-RO"/>
              </w:rPr>
            </w:pPr>
            <w:r w:rsidRPr="00606A4F">
              <w:rPr>
                <w:rFonts w:ascii="Times New Roman" w:eastAsia="SimSun" w:hAnsi="Times New Roman"/>
                <w:sz w:val="20"/>
                <w:szCs w:val="20"/>
                <w:lang w:val="ro-RO"/>
              </w:rPr>
              <w:lastRenderedPageBreak/>
              <w:t>1. Modificarea și completarea Codului fiscal nr.1163-XIII din 24 aprilie 1997</w:t>
            </w:r>
          </w:p>
        </w:tc>
        <w:tc>
          <w:tcPr>
            <w:tcW w:w="1560" w:type="dxa"/>
            <w:vMerge w:val="restart"/>
          </w:tcPr>
          <w:p w:rsidR="00DA4B82" w:rsidRPr="00606A4F" w:rsidRDefault="00DA4B82" w:rsidP="00642A53">
            <w:pPr>
              <w:spacing w:line="240" w:lineRule="auto"/>
              <w:jc w:val="center"/>
              <w:rPr>
                <w:rFonts w:ascii="Times New Roman" w:hAnsi="Times New Roman"/>
                <w:sz w:val="20"/>
                <w:szCs w:val="20"/>
                <w:lang w:val="ro-RO"/>
              </w:rPr>
            </w:pPr>
            <w:r w:rsidRPr="00606A4F">
              <w:rPr>
                <w:rFonts w:ascii="Times New Roman" w:eastAsia="SimSun" w:hAnsi="Times New Roman"/>
                <w:bCs/>
                <w:sz w:val="20"/>
                <w:szCs w:val="20"/>
                <w:lang w:val="ro-RO"/>
              </w:rPr>
              <w:t>Ministerul Finanțelor</w:t>
            </w:r>
          </w:p>
        </w:tc>
        <w:tc>
          <w:tcPr>
            <w:tcW w:w="1417" w:type="dxa"/>
            <w:vMerge w:val="restart"/>
          </w:tcPr>
          <w:p w:rsidR="00DA4B82" w:rsidRPr="00606A4F" w:rsidRDefault="00DA4B82" w:rsidP="00642A53">
            <w:pPr>
              <w:widowControl w:val="0"/>
              <w:autoSpaceDE w:val="0"/>
              <w:autoSpaceDN w:val="0"/>
              <w:adjustRightInd w:val="0"/>
              <w:spacing w:before="18" w:line="238" w:lineRule="auto"/>
              <w:ind w:right="183"/>
              <w:jc w:val="center"/>
              <w:rPr>
                <w:rFonts w:ascii="Times New Roman" w:hAnsi="Times New Roman"/>
                <w:sz w:val="20"/>
                <w:szCs w:val="20"/>
                <w:lang w:val="ro-RO"/>
              </w:rPr>
            </w:pPr>
            <w:r w:rsidRPr="00606A4F">
              <w:rPr>
                <w:rFonts w:ascii="Times New Roman" w:hAnsi="Times New Roman"/>
                <w:spacing w:val="2"/>
                <w:sz w:val="20"/>
                <w:szCs w:val="20"/>
                <w:lang w:val="ro-RO"/>
              </w:rPr>
              <w:t>T</w:t>
            </w:r>
            <w:r w:rsidRPr="00606A4F">
              <w:rPr>
                <w:rFonts w:ascii="Times New Roman" w:hAnsi="Times New Roman"/>
                <w:sz w:val="20"/>
                <w:szCs w:val="20"/>
                <w:lang w:val="ro-RO"/>
              </w:rPr>
              <w:t>ri</w:t>
            </w:r>
            <w:r w:rsidRPr="00606A4F">
              <w:rPr>
                <w:rFonts w:ascii="Times New Roman" w:hAnsi="Times New Roman"/>
                <w:spacing w:val="-3"/>
                <w:sz w:val="20"/>
                <w:szCs w:val="20"/>
                <w:lang w:val="ro-RO"/>
              </w:rPr>
              <w:t>m</w:t>
            </w:r>
            <w:r w:rsidRPr="00606A4F">
              <w:rPr>
                <w:rFonts w:ascii="Times New Roman" w:hAnsi="Times New Roman"/>
                <w:spacing w:val="-1"/>
                <w:sz w:val="20"/>
                <w:szCs w:val="20"/>
                <w:lang w:val="ro-RO"/>
              </w:rPr>
              <w:t>e</w:t>
            </w:r>
            <w:r w:rsidRPr="00606A4F">
              <w:rPr>
                <w:rFonts w:ascii="Times New Roman" w:hAnsi="Times New Roman"/>
                <w:sz w:val="20"/>
                <w:szCs w:val="20"/>
                <w:lang w:val="ro-RO"/>
              </w:rPr>
              <w:t>st</w:t>
            </w:r>
            <w:r w:rsidRPr="00606A4F">
              <w:rPr>
                <w:rFonts w:ascii="Times New Roman" w:hAnsi="Times New Roman"/>
                <w:spacing w:val="1"/>
                <w:sz w:val="20"/>
                <w:szCs w:val="20"/>
                <w:lang w:val="ro-RO"/>
              </w:rPr>
              <w:t>r</w:t>
            </w:r>
            <w:r w:rsidRPr="00606A4F">
              <w:rPr>
                <w:rFonts w:ascii="Times New Roman" w:hAnsi="Times New Roman"/>
                <w:spacing w:val="-1"/>
                <w:sz w:val="20"/>
                <w:szCs w:val="20"/>
                <w:lang w:val="ro-RO"/>
              </w:rPr>
              <w:t>u</w:t>
            </w:r>
            <w:r w:rsidRPr="00606A4F">
              <w:rPr>
                <w:rFonts w:ascii="Times New Roman" w:hAnsi="Times New Roman"/>
                <w:sz w:val="20"/>
                <w:szCs w:val="20"/>
                <w:lang w:val="ro-RO"/>
              </w:rPr>
              <w:t xml:space="preserve">l IV, </w:t>
            </w:r>
            <w:r w:rsidRPr="00606A4F">
              <w:rPr>
                <w:rFonts w:ascii="Times New Roman" w:hAnsi="Times New Roman"/>
                <w:spacing w:val="1"/>
                <w:sz w:val="20"/>
                <w:szCs w:val="20"/>
                <w:lang w:val="ro-RO"/>
              </w:rPr>
              <w:t>20</w:t>
            </w:r>
            <w:r w:rsidRPr="00606A4F">
              <w:rPr>
                <w:rFonts w:ascii="Times New Roman" w:hAnsi="Times New Roman"/>
                <w:spacing w:val="-1"/>
                <w:sz w:val="20"/>
                <w:szCs w:val="20"/>
                <w:lang w:val="ro-RO"/>
              </w:rPr>
              <w:t>1</w:t>
            </w:r>
            <w:r w:rsidRPr="00606A4F">
              <w:rPr>
                <w:rFonts w:ascii="Times New Roman" w:hAnsi="Times New Roman"/>
                <w:sz w:val="20"/>
                <w:szCs w:val="20"/>
                <w:lang w:val="ro-RO"/>
              </w:rPr>
              <w:t>6</w:t>
            </w:r>
          </w:p>
          <w:p w:rsidR="00DA4B82" w:rsidRPr="00606A4F" w:rsidRDefault="00DA4B82" w:rsidP="00634245">
            <w:pPr>
              <w:spacing w:line="240" w:lineRule="auto"/>
              <w:rPr>
                <w:rFonts w:ascii="Times New Roman" w:hAnsi="Times New Roman"/>
                <w:sz w:val="20"/>
                <w:szCs w:val="20"/>
                <w:lang w:val="ro-RO"/>
              </w:rPr>
            </w:pPr>
          </w:p>
        </w:tc>
        <w:tc>
          <w:tcPr>
            <w:tcW w:w="5464" w:type="dxa"/>
            <w:vMerge w:val="restart"/>
          </w:tcPr>
          <w:p w:rsidR="00DA4B82" w:rsidRPr="00606A4F" w:rsidRDefault="00DA4B82" w:rsidP="00FC1D60">
            <w:pPr>
              <w:spacing w:after="0" w:line="240" w:lineRule="auto"/>
              <w:jc w:val="both"/>
              <w:outlineLvl w:val="0"/>
              <w:rPr>
                <w:rFonts w:ascii="Times New Roman" w:eastAsia="SimSun" w:hAnsi="Times New Roman"/>
                <w:b/>
                <w:bCs/>
                <w:color w:val="000000" w:themeColor="text1"/>
                <w:sz w:val="20"/>
                <w:szCs w:val="20"/>
                <w:lang w:val="ro-RO"/>
              </w:rPr>
            </w:pPr>
            <w:r w:rsidRPr="00606A4F">
              <w:rPr>
                <w:rFonts w:ascii="Times New Roman" w:eastAsia="SimSun" w:hAnsi="Times New Roman"/>
                <w:b/>
                <w:bCs/>
                <w:color w:val="000000" w:themeColor="text1"/>
                <w:sz w:val="20"/>
                <w:szCs w:val="20"/>
                <w:lang w:val="ro-RO"/>
              </w:rPr>
              <w:t>Activitate în curs de realizare</w:t>
            </w:r>
          </w:p>
          <w:p w:rsidR="00DA4B82" w:rsidRPr="00606A4F" w:rsidRDefault="00DA4B82" w:rsidP="00FC1D60">
            <w:pPr>
              <w:spacing w:after="0" w:line="240" w:lineRule="auto"/>
              <w:jc w:val="both"/>
              <w:outlineLvl w:val="0"/>
              <w:rPr>
                <w:rFonts w:ascii="Times New Roman" w:eastAsia="SimSun" w:hAnsi="Times New Roman"/>
                <w:bCs/>
                <w:color w:val="000000" w:themeColor="text1"/>
                <w:sz w:val="20"/>
                <w:szCs w:val="20"/>
                <w:lang w:val="ro-RO"/>
              </w:rPr>
            </w:pPr>
            <w:r w:rsidRPr="00606A4F">
              <w:rPr>
                <w:rFonts w:ascii="Times New Roman" w:eastAsia="SimSun" w:hAnsi="Times New Roman"/>
                <w:bCs/>
                <w:color w:val="000000" w:themeColor="text1"/>
                <w:sz w:val="20"/>
                <w:szCs w:val="20"/>
                <w:lang w:val="ro-RO"/>
              </w:rPr>
              <w:t>A fost solicitată asistență din partea experţilor în armonizarea legislaţiei fiscale naționale la Directiva 2006/112/EC din 28 noiembrie 2006 privind sistemul comun a taxei pe valoarea adăugată.</w:t>
            </w:r>
          </w:p>
          <w:p w:rsidR="00DA4B82" w:rsidRPr="00606A4F" w:rsidRDefault="00DA4B82" w:rsidP="004024AE">
            <w:pPr>
              <w:spacing w:after="0" w:line="240" w:lineRule="auto"/>
              <w:rPr>
                <w:rFonts w:ascii="Times New Roman" w:hAnsi="Times New Roman"/>
                <w:color w:val="FF0000"/>
                <w:sz w:val="20"/>
                <w:szCs w:val="20"/>
                <w:lang w:val="ro-RO"/>
              </w:rPr>
            </w:pPr>
          </w:p>
        </w:tc>
      </w:tr>
      <w:tr w:rsidR="00DA4B82" w:rsidRPr="007D1171" w:rsidTr="000C097D">
        <w:trPr>
          <w:trHeight w:val="3305"/>
        </w:trPr>
        <w:tc>
          <w:tcPr>
            <w:tcW w:w="817" w:type="dxa"/>
            <w:vMerge/>
          </w:tcPr>
          <w:p w:rsidR="00DA4B82" w:rsidRPr="00606A4F" w:rsidRDefault="00DA4B82" w:rsidP="00B61FCD">
            <w:pPr>
              <w:spacing w:line="240" w:lineRule="auto"/>
              <w:jc w:val="center"/>
              <w:rPr>
                <w:rFonts w:ascii="Times New Roman" w:hAnsi="Times New Roman"/>
                <w:b/>
                <w:sz w:val="20"/>
                <w:szCs w:val="20"/>
                <w:lang w:val="ro-RO"/>
              </w:rPr>
            </w:pPr>
          </w:p>
        </w:tc>
        <w:tc>
          <w:tcPr>
            <w:tcW w:w="3827" w:type="dxa"/>
            <w:gridSpan w:val="2"/>
            <w:vMerge/>
          </w:tcPr>
          <w:p w:rsidR="00DA4B82" w:rsidRPr="00606A4F" w:rsidRDefault="00DA4B82" w:rsidP="004024AE">
            <w:pPr>
              <w:spacing w:after="0"/>
              <w:rPr>
                <w:rFonts w:ascii="Times New Roman" w:eastAsia="SimSun" w:hAnsi="Times New Roman"/>
                <w:sz w:val="20"/>
                <w:szCs w:val="20"/>
                <w:lang w:val="ro-RO"/>
              </w:rPr>
            </w:pPr>
          </w:p>
        </w:tc>
        <w:tc>
          <w:tcPr>
            <w:tcW w:w="1701" w:type="dxa"/>
          </w:tcPr>
          <w:p w:rsidR="00DA4B82" w:rsidRPr="00606A4F" w:rsidRDefault="00DA4B82" w:rsidP="00642A53">
            <w:pPr>
              <w:jc w:val="both"/>
              <w:rPr>
                <w:rFonts w:ascii="Times New Roman" w:eastAsia="SimSun" w:hAnsi="Times New Roman"/>
                <w:sz w:val="20"/>
                <w:szCs w:val="20"/>
                <w:lang w:val="ro-RO"/>
              </w:rPr>
            </w:pPr>
            <w:r w:rsidRPr="00606A4F">
              <w:rPr>
                <w:rFonts w:ascii="Times New Roman" w:eastAsia="SimSun" w:hAnsi="Times New Roman"/>
                <w:sz w:val="20"/>
                <w:szCs w:val="20"/>
                <w:lang w:val="ro-RO"/>
              </w:rPr>
              <w:t>2. Modificarea și completarea Legii nr.1417-XIII din 17 decembrie 1997 pentru punerea în aplicare a titlului III al Codului fiscal</w:t>
            </w:r>
          </w:p>
          <w:p w:rsidR="00DA4B82" w:rsidRPr="00606A4F" w:rsidRDefault="00DA4B82" w:rsidP="005359BA">
            <w:pPr>
              <w:spacing w:after="0" w:line="240" w:lineRule="auto"/>
              <w:jc w:val="center"/>
              <w:rPr>
                <w:rFonts w:ascii="Times New Roman" w:eastAsia="SimSun" w:hAnsi="Times New Roman"/>
                <w:sz w:val="20"/>
                <w:szCs w:val="20"/>
                <w:lang w:val="ro-RO"/>
              </w:rPr>
            </w:pPr>
          </w:p>
        </w:tc>
        <w:tc>
          <w:tcPr>
            <w:tcW w:w="1560" w:type="dxa"/>
            <w:vMerge/>
          </w:tcPr>
          <w:p w:rsidR="00DA4B82" w:rsidRPr="00606A4F" w:rsidRDefault="00DA4B82" w:rsidP="00634245">
            <w:pPr>
              <w:spacing w:line="240" w:lineRule="auto"/>
              <w:rPr>
                <w:rFonts w:ascii="Times New Roman" w:eastAsia="SimSun" w:hAnsi="Times New Roman"/>
                <w:bCs/>
                <w:sz w:val="20"/>
                <w:szCs w:val="20"/>
                <w:lang w:val="ro-RO"/>
              </w:rPr>
            </w:pPr>
          </w:p>
        </w:tc>
        <w:tc>
          <w:tcPr>
            <w:tcW w:w="1417" w:type="dxa"/>
            <w:vMerge/>
          </w:tcPr>
          <w:p w:rsidR="00DA4B82" w:rsidRPr="00606A4F" w:rsidRDefault="00DA4B82" w:rsidP="00B61FCD">
            <w:pPr>
              <w:tabs>
                <w:tab w:val="left" w:pos="-108"/>
              </w:tabs>
              <w:autoSpaceDE w:val="0"/>
              <w:autoSpaceDN w:val="0"/>
              <w:adjustRightInd w:val="0"/>
              <w:spacing w:line="240" w:lineRule="auto"/>
              <w:jc w:val="center"/>
              <w:rPr>
                <w:rFonts w:ascii="Times New Roman" w:eastAsia="SimSun" w:hAnsi="Times New Roman"/>
                <w:sz w:val="20"/>
                <w:szCs w:val="20"/>
                <w:lang w:val="ro-RO"/>
              </w:rPr>
            </w:pPr>
          </w:p>
        </w:tc>
        <w:tc>
          <w:tcPr>
            <w:tcW w:w="5464" w:type="dxa"/>
            <w:vMerge/>
          </w:tcPr>
          <w:p w:rsidR="00DA4B82" w:rsidRPr="00606A4F" w:rsidRDefault="00DA4B82" w:rsidP="00634245">
            <w:pPr>
              <w:spacing w:line="240" w:lineRule="auto"/>
              <w:rPr>
                <w:rFonts w:ascii="Times New Roman" w:hAnsi="Times New Roman"/>
                <w:color w:val="FF0000"/>
                <w:sz w:val="20"/>
                <w:szCs w:val="20"/>
                <w:lang w:val="ro-RO"/>
              </w:rPr>
            </w:pPr>
          </w:p>
        </w:tc>
      </w:tr>
      <w:tr w:rsidR="00DA4B82" w:rsidRPr="007D1171" w:rsidTr="000C097D">
        <w:trPr>
          <w:trHeight w:val="446"/>
        </w:trPr>
        <w:tc>
          <w:tcPr>
            <w:tcW w:w="817" w:type="dxa"/>
            <w:vMerge/>
          </w:tcPr>
          <w:p w:rsidR="00DA4B82" w:rsidRPr="00606A4F" w:rsidRDefault="00DA4B82" w:rsidP="00DA4B82">
            <w:pPr>
              <w:spacing w:after="0" w:line="240" w:lineRule="auto"/>
              <w:jc w:val="center"/>
              <w:rPr>
                <w:rFonts w:ascii="Times New Roman" w:hAnsi="Times New Roman"/>
                <w:b/>
                <w:sz w:val="20"/>
                <w:szCs w:val="20"/>
                <w:lang w:val="ro-RO"/>
              </w:rPr>
            </w:pPr>
          </w:p>
        </w:tc>
        <w:tc>
          <w:tcPr>
            <w:tcW w:w="3827" w:type="dxa"/>
            <w:gridSpan w:val="2"/>
            <w:vMerge w:val="restart"/>
          </w:tcPr>
          <w:p w:rsidR="00DA4B82" w:rsidRPr="00606A4F" w:rsidRDefault="00DA4B82" w:rsidP="00642A53">
            <w:pPr>
              <w:spacing w:after="0" w:line="240" w:lineRule="auto"/>
              <w:jc w:val="both"/>
              <w:rPr>
                <w:rFonts w:ascii="Times New Roman" w:hAnsi="Times New Roman"/>
                <w:sz w:val="20"/>
                <w:szCs w:val="20"/>
                <w:lang w:val="ro-RO"/>
              </w:rPr>
            </w:pPr>
            <w:r w:rsidRPr="00606A4F">
              <w:rPr>
                <w:rFonts w:ascii="Times New Roman" w:eastAsia="SimSun" w:hAnsi="Times New Roman"/>
                <w:b/>
                <w:sz w:val="20"/>
                <w:szCs w:val="20"/>
                <w:lang w:val="ro-RO"/>
              </w:rPr>
              <w:t xml:space="preserve">Directiva 2007/74/CE </w:t>
            </w:r>
            <w:r w:rsidRPr="00606A4F">
              <w:rPr>
                <w:rFonts w:ascii="Times New Roman" w:eastAsia="SimSun" w:hAnsi="Times New Roman"/>
                <w:sz w:val="20"/>
                <w:szCs w:val="20"/>
                <w:lang w:val="ro-RO"/>
              </w:rPr>
              <w:t>a Consiliului din 20 decembrie 2007 privind scutirea de taxa pe valoare adăugată și de accize pentru bunurile importate de către persoanele care călătoresc din țări terțe</w:t>
            </w:r>
          </w:p>
        </w:tc>
        <w:tc>
          <w:tcPr>
            <w:tcW w:w="1701" w:type="dxa"/>
          </w:tcPr>
          <w:p w:rsidR="00DA4B82" w:rsidRPr="00606A4F" w:rsidRDefault="00DA4B82" w:rsidP="00A21986">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1. Modificarea și completarea Codului fiscal nr.1163-XIII din 24 aprilie 1997</w:t>
            </w:r>
          </w:p>
        </w:tc>
        <w:tc>
          <w:tcPr>
            <w:tcW w:w="1560" w:type="dxa"/>
            <w:vMerge w:val="restart"/>
          </w:tcPr>
          <w:p w:rsidR="00DA4B82" w:rsidRPr="00606A4F" w:rsidRDefault="00AD1F66" w:rsidP="00642A53">
            <w:pPr>
              <w:spacing w:after="0" w:line="240" w:lineRule="auto"/>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Ministerul Finanțelor</w:t>
            </w:r>
          </w:p>
        </w:tc>
        <w:tc>
          <w:tcPr>
            <w:tcW w:w="1417" w:type="dxa"/>
            <w:vMerge w:val="restart"/>
          </w:tcPr>
          <w:p w:rsidR="00AD1F66" w:rsidRPr="00606A4F" w:rsidRDefault="00AD1F66" w:rsidP="00642A53">
            <w:pPr>
              <w:widowControl w:val="0"/>
              <w:autoSpaceDE w:val="0"/>
              <w:autoSpaceDN w:val="0"/>
              <w:adjustRightInd w:val="0"/>
              <w:spacing w:before="18" w:line="237" w:lineRule="auto"/>
              <w:ind w:right="157"/>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Trimestrul IV, 2016</w:t>
            </w:r>
          </w:p>
          <w:p w:rsidR="00DA4B82" w:rsidRPr="00606A4F" w:rsidRDefault="00DA4B82" w:rsidP="00DA4B82">
            <w:pPr>
              <w:tabs>
                <w:tab w:val="left" w:pos="-108"/>
              </w:tabs>
              <w:autoSpaceDE w:val="0"/>
              <w:autoSpaceDN w:val="0"/>
              <w:adjustRightInd w:val="0"/>
              <w:spacing w:after="0" w:line="240" w:lineRule="auto"/>
              <w:jc w:val="center"/>
              <w:rPr>
                <w:rFonts w:ascii="Times New Roman" w:eastAsia="SimSun" w:hAnsi="Times New Roman"/>
                <w:sz w:val="20"/>
                <w:szCs w:val="20"/>
                <w:lang w:val="ro-RO"/>
              </w:rPr>
            </w:pPr>
          </w:p>
        </w:tc>
        <w:tc>
          <w:tcPr>
            <w:tcW w:w="5464" w:type="dxa"/>
            <w:vMerge w:val="restart"/>
          </w:tcPr>
          <w:p w:rsidR="00AD1F66" w:rsidRPr="00606A4F" w:rsidRDefault="00AD1F66" w:rsidP="00606A4F">
            <w:pPr>
              <w:spacing w:after="0" w:line="240" w:lineRule="auto"/>
              <w:jc w:val="both"/>
              <w:outlineLvl w:val="0"/>
              <w:rPr>
                <w:rFonts w:ascii="Times New Roman" w:eastAsia="SimSun" w:hAnsi="Times New Roman"/>
                <w:b/>
                <w:bCs/>
                <w:color w:val="000000" w:themeColor="text1"/>
                <w:sz w:val="20"/>
                <w:szCs w:val="20"/>
                <w:lang w:val="ro-RO"/>
              </w:rPr>
            </w:pPr>
            <w:r w:rsidRPr="00606A4F">
              <w:rPr>
                <w:rFonts w:ascii="Times New Roman" w:eastAsia="SimSun" w:hAnsi="Times New Roman"/>
                <w:b/>
                <w:bCs/>
                <w:color w:val="000000" w:themeColor="text1"/>
                <w:sz w:val="20"/>
                <w:szCs w:val="20"/>
                <w:lang w:val="ro-RO"/>
              </w:rPr>
              <w:t>Activitate în curs de realizare</w:t>
            </w:r>
          </w:p>
          <w:p w:rsidR="00DA4B82" w:rsidRPr="00606A4F" w:rsidRDefault="00AD1F66" w:rsidP="00606A4F">
            <w:pPr>
              <w:spacing w:after="0" w:line="240" w:lineRule="auto"/>
              <w:jc w:val="both"/>
              <w:rPr>
                <w:rFonts w:ascii="Times New Roman" w:hAnsi="Times New Roman"/>
                <w:color w:val="FF0000"/>
                <w:sz w:val="20"/>
                <w:szCs w:val="20"/>
                <w:lang w:val="ro-RO"/>
              </w:rPr>
            </w:pPr>
            <w:r w:rsidRPr="00606A4F">
              <w:rPr>
                <w:rFonts w:ascii="Times New Roman" w:eastAsia="SimSun" w:hAnsi="Times New Roman"/>
                <w:color w:val="000000" w:themeColor="text1"/>
                <w:sz w:val="20"/>
                <w:szCs w:val="20"/>
                <w:lang w:val="ro-RO"/>
              </w:rPr>
              <w:t>A fost solicitată asistență din partea experţilor în armonizarea legislaţiei fiscale naționale la prevederile Directivei 2007/74/CE a Consiliului din 20 decembrie 2007 privind scutirea de taxa pe valoarea adăugată și de accize pentru bunurile importate de către persoanele care călătoresc din țări terțe</w:t>
            </w:r>
            <w:r w:rsidR="00F371CD" w:rsidRPr="00606A4F">
              <w:rPr>
                <w:rFonts w:ascii="Times New Roman" w:eastAsia="SimSun" w:hAnsi="Times New Roman"/>
                <w:color w:val="000000" w:themeColor="text1"/>
                <w:sz w:val="20"/>
                <w:szCs w:val="20"/>
                <w:lang w:val="ro-RO"/>
              </w:rPr>
              <w:t>.</w:t>
            </w:r>
          </w:p>
        </w:tc>
      </w:tr>
      <w:tr w:rsidR="00DA4B82" w:rsidRPr="007D1171" w:rsidTr="000C097D">
        <w:trPr>
          <w:trHeight w:val="445"/>
        </w:trPr>
        <w:tc>
          <w:tcPr>
            <w:tcW w:w="817" w:type="dxa"/>
            <w:vMerge/>
          </w:tcPr>
          <w:p w:rsidR="00DA4B82" w:rsidRPr="00606A4F" w:rsidRDefault="00DA4B82" w:rsidP="00DA4B82">
            <w:pPr>
              <w:spacing w:after="0" w:line="240" w:lineRule="auto"/>
              <w:jc w:val="center"/>
              <w:rPr>
                <w:rFonts w:ascii="Times New Roman" w:hAnsi="Times New Roman"/>
                <w:b/>
                <w:sz w:val="20"/>
                <w:szCs w:val="20"/>
                <w:lang w:val="ro-RO"/>
              </w:rPr>
            </w:pPr>
          </w:p>
        </w:tc>
        <w:tc>
          <w:tcPr>
            <w:tcW w:w="3827" w:type="dxa"/>
            <w:gridSpan w:val="2"/>
            <w:vMerge/>
          </w:tcPr>
          <w:p w:rsidR="00DA4B82" w:rsidRPr="00606A4F" w:rsidRDefault="00DA4B82" w:rsidP="00DA4B82">
            <w:pPr>
              <w:spacing w:after="0" w:line="240" w:lineRule="auto"/>
              <w:rPr>
                <w:rFonts w:ascii="Times New Roman" w:eastAsia="SimSun" w:hAnsi="Times New Roman"/>
                <w:b/>
                <w:sz w:val="20"/>
                <w:szCs w:val="20"/>
                <w:lang w:val="ro-RO"/>
              </w:rPr>
            </w:pPr>
          </w:p>
        </w:tc>
        <w:tc>
          <w:tcPr>
            <w:tcW w:w="1701" w:type="dxa"/>
          </w:tcPr>
          <w:p w:rsidR="00DA4B82" w:rsidRPr="00606A4F" w:rsidRDefault="00DA4B82" w:rsidP="00A21986">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 xml:space="preserve">2. Modificarea și completarea </w:t>
            </w:r>
            <w:r w:rsidRPr="00606A4F">
              <w:rPr>
                <w:rFonts w:ascii="Times New Roman" w:hAnsi="Times New Roman"/>
                <w:sz w:val="20"/>
                <w:szCs w:val="20"/>
                <w:lang w:val="ro-RO" w:eastAsia="ro-RO"/>
              </w:rPr>
              <w:t>Legii nr.1417-XIII din 17 decembrie 1997 pentru punerea în aplicare a titlului III al Codului fiscal</w:t>
            </w:r>
          </w:p>
        </w:tc>
        <w:tc>
          <w:tcPr>
            <w:tcW w:w="1560" w:type="dxa"/>
            <w:vMerge/>
          </w:tcPr>
          <w:p w:rsidR="00DA4B82" w:rsidRPr="00606A4F" w:rsidRDefault="00DA4B82" w:rsidP="00DA4B82">
            <w:pPr>
              <w:spacing w:after="0" w:line="240" w:lineRule="auto"/>
              <w:rPr>
                <w:rFonts w:ascii="Times New Roman" w:eastAsia="SimSun" w:hAnsi="Times New Roman"/>
                <w:bCs/>
                <w:sz w:val="20"/>
                <w:szCs w:val="20"/>
                <w:lang w:val="ro-RO"/>
              </w:rPr>
            </w:pPr>
          </w:p>
        </w:tc>
        <w:tc>
          <w:tcPr>
            <w:tcW w:w="1417" w:type="dxa"/>
            <w:vMerge/>
          </w:tcPr>
          <w:p w:rsidR="00DA4B82" w:rsidRPr="00606A4F" w:rsidRDefault="00DA4B82" w:rsidP="00DA4B82">
            <w:pPr>
              <w:tabs>
                <w:tab w:val="left" w:pos="-108"/>
              </w:tabs>
              <w:autoSpaceDE w:val="0"/>
              <w:autoSpaceDN w:val="0"/>
              <w:adjustRightInd w:val="0"/>
              <w:spacing w:after="0" w:line="240" w:lineRule="auto"/>
              <w:jc w:val="center"/>
              <w:rPr>
                <w:rFonts w:ascii="Times New Roman" w:eastAsia="SimSun" w:hAnsi="Times New Roman"/>
                <w:sz w:val="20"/>
                <w:szCs w:val="20"/>
                <w:lang w:val="ro-RO"/>
              </w:rPr>
            </w:pPr>
          </w:p>
        </w:tc>
        <w:tc>
          <w:tcPr>
            <w:tcW w:w="5464" w:type="dxa"/>
            <w:vMerge/>
          </w:tcPr>
          <w:p w:rsidR="00DA4B82" w:rsidRPr="00606A4F" w:rsidRDefault="00DA4B82" w:rsidP="00DA4B82">
            <w:pPr>
              <w:spacing w:after="0" w:line="240" w:lineRule="auto"/>
              <w:rPr>
                <w:rFonts w:ascii="Times New Roman" w:hAnsi="Times New Roman"/>
                <w:color w:val="FF0000"/>
                <w:sz w:val="20"/>
                <w:szCs w:val="20"/>
                <w:lang w:val="ro-RO"/>
              </w:rPr>
            </w:pPr>
          </w:p>
        </w:tc>
      </w:tr>
      <w:tr w:rsidR="00DA4B82" w:rsidRPr="007D1171" w:rsidTr="000C097D">
        <w:trPr>
          <w:trHeight w:val="445"/>
        </w:trPr>
        <w:tc>
          <w:tcPr>
            <w:tcW w:w="817" w:type="dxa"/>
            <w:vMerge/>
            <w:tcBorders>
              <w:bottom w:val="nil"/>
            </w:tcBorders>
          </w:tcPr>
          <w:p w:rsidR="00DA4B82" w:rsidRPr="00606A4F" w:rsidRDefault="00DA4B82" w:rsidP="00DA4B82">
            <w:pPr>
              <w:spacing w:after="0" w:line="240" w:lineRule="auto"/>
              <w:jc w:val="center"/>
              <w:rPr>
                <w:rFonts w:ascii="Times New Roman" w:hAnsi="Times New Roman"/>
                <w:b/>
                <w:sz w:val="20"/>
                <w:szCs w:val="20"/>
                <w:lang w:val="ro-RO"/>
              </w:rPr>
            </w:pPr>
          </w:p>
        </w:tc>
        <w:tc>
          <w:tcPr>
            <w:tcW w:w="3827" w:type="dxa"/>
            <w:gridSpan w:val="2"/>
            <w:vMerge/>
          </w:tcPr>
          <w:p w:rsidR="00DA4B82" w:rsidRPr="00606A4F" w:rsidRDefault="00DA4B82" w:rsidP="00DA4B82">
            <w:pPr>
              <w:spacing w:after="0" w:line="240" w:lineRule="auto"/>
              <w:rPr>
                <w:rFonts w:ascii="Times New Roman" w:eastAsia="SimSun" w:hAnsi="Times New Roman"/>
                <w:b/>
                <w:sz w:val="20"/>
                <w:szCs w:val="20"/>
                <w:lang w:val="ro-RO"/>
              </w:rPr>
            </w:pPr>
          </w:p>
        </w:tc>
        <w:tc>
          <w:tcPr>
            <w:tcW w:w="1701" w:type="dxa"/>
          </w:tcPr>
          <w:p w:rsidR="00DA4B82" w:rsidRPr="00606A4F" w:rsidRDefault="00DA4B82" w:rsidP="00A21986">
            <w:pPr>
              <w:spacing w:after="0" w:line="240" w:lineRule="auto"/>
              <w:jc w:val="both"/>
              <w:rPr>
                <w:rFonts w:ascii="Times New Roman" w:eastAsia="SimSun" w:hAnsi="Times New Roman"/>
                <w:sz w:val="20"/>
                <w:szCs w:val="20"/>
                <w:lang w:val="ro-RO"/>
              </w:rPr>
            </w:pPr>
            <w:r w:rsidRPr="00606A4F">
              <w:rPr>
                <w:rFonts w:ascii="Times New Roman" w:hAnsi="Times New Roman"/>
                <w:sz w:val="20"/>
                <w:szCs w:val="20"/>
                <w:lang w:val="ro-RO" w:eastAsia="ro-RO"/>
              </w:rPr>
              <w:t xml:space="preserve">3. </w:t>
            </w:r>
            <w:r w:rsidRPr="00606A4F">
              <w:rPr>
                <w:rFonts w:ascii="Times New Roman" w:eastAsia="SimSun" w:hAnsi="Times New Roman"/>
                <w:sz w:val="20"/>
                <w:szCs w:val="20"/>
                <w:lang w:val="ro-RO"/>
              </w:rPr>
              <w:t xml:space="preserve">Modificarea și completarea </w:t>
            </w:r>
            <w:r w:rsidRPr="00606A4F">
              <w:rPr>
                <w:rFonts w:ascii="Times New Roman" w:hAnsi="Times New Roman"/>
                <w:sz w:val="20"/>
                <w:szCs w:val="20"/>
                <w:lang w:val="ro-RO" w:eastAsia="ro-RO"/>
              </w:rPr>
              <w:t>Legii nr.1054-XIV din 16 iunie 2000 pentru punerea în aplicare a titlului IV din Codul fiscal</w:t>
            </w:r>
          </w:p>
        </w:tc>
        <w:tc>
          <w:tcPr>
            <w:tcW w:w="1560" w:type="dxa"/>
            <w:vMerge/>
          </w:tcPr>
          <w:p w:rsidR="00DA4B82" w:rsidRPr="00606A4F" w:rsidRDefault="00DA4B82" w:rsidP="00DA4B82">
            <w:pPr>
              <w:spacing w:after="0" w:line="240" w:lineRule="auto"/>
              <w:rPr>
                <w:rFonts w:ascii="Times New Roman" w:eastAsia="SimSun" w:hAnsi="Times New Roman"/>
                <w:bCs/>
                <w:sz w:val="20"/>
                <w:szCs w:val="20"/>
                <w:lang w:val="ro-RO"/>
              </w:rPr>
            </w:pPr>
          </w:p>
        </w:tc>
        <w:tc>
          <w:tcPr>
            <w:tcW w:w="1417" w:type="dxa"/>
            <w:vMerge/>
          </w:tcPr>
          <w:p w:rsidR="00DA4B82" w:rsidRPr="00606A4F" w:rsidRDefault="00DA4B82" w:rsidP="00DA4B82">
            <w:pPr>
              <w:tabs>
                <w:tab w:val="left" w:pos="-108"/>
              </w:tabs>
              <w:autoSpaceDE w:val="0"/>
              <w:autoSpaceDN w:val="0"/>
              <w:adjustRightInd w:val="0"/>
              <w:spacing w:after="0" w:line="240" w:lineRule="auto"/>
              <w:jc w:val="center"/>
              <w:rPr>
                <w:rFonts w:ascii="Times New Roman" w:eastAsia="SimSun" w:hAnsi="Times New Roman"/>
                <w:sz w:val="20"/>
                <w:szCs w:val="20"/>
                <w:lang w:val="ro-RO"/>
              </w:rPr>
            </w:pPr>
          </w:p>
        </w:tc>
        <w:tc>
          <w:tcPr>
            <w:tcW w:w="5464" w:type="dxa"/>
            <w:vMerge/>
          </w:tcPr>
          <w:p w:rsidR="00DA4B82" w:rsidRPr="00606A4F" w:rsidRDefault="00DA4B82" w:rsidP="00DA4B82">
            <w:pPr>
              <w:spacing w:after="0" w:line="240" w:lineRule="auto"/>
              <w:rPr>
                <w:rFonts w:ascii="Times New Roman" w:hAnsi="Times New Roman"/>
                <w:color w:val="FF0000"/>
                <w:sz w:val="20"/>
                <w:szCs w:val="20"/>
                <w:lang w:val="ro-RO"/>
              </w:rPr>
            </w:pPr>
          </w:p>
        </w:tc>
      </w:tr>
      <w:tr w:rsidR="00A43E46" w:rsidRPr="007D1171" w:rsidTr="005359BA">
        <w:trPr>
          <w:trHeight w:val="786"/>
        </w:trPr>
        <w:tc>
          <w:tcPr>
            <w:tcW w:w="817" w:type="dxa"/>
            <w:tcBorders>
              <w:top w:val="nil"/>
              <w:bottom w:val="nil"/>
            </w:tcBorders>
          </w:tcPr>
          <w:p w:rsidR="00A43E46" w:rsidRPr="00606A4F" w:rsidRDefault="00A43E46" w:rsidP="00DA4B82">
            <w:pPr>
              <w:spacing w:after="0" w:line="240" w:lineRule="auto"/>
              <w:jc w:val="center"/>
              <w:rPr>
                <w:rFonts w:ascii="Times New Roman" w:hAnsi="Times New Roman"/>
                <w:b/>
                <w:sz w:val="20"/>
                <w:szCs w:val="20"/>
                <w:lang w:val="ro-RO"/>
              </w:rPr>
            </w:pPr>
          </w:p>
        </w:tc>
        <w:tc>
          <w:tcPr>
            <w:tcW w:w="3827" w:type="dxa"/>
            <w:gridSpan w:val="2"/>
          </w:tcPr>
          <w:p w:rsidR="00A43E46" w:rsidRPr="00606A4F" w:rsidRDefault="00A43E46" w:rsidP="00642A53">
            <w:pPr>
              <w:spacing w:after="0" w:line="240" w:lineRule="auto"/>
              <w:jc w:val="both"/>
              <w:rPr>
                <w:rFonts w:ascii="Times New Roman" w:eastAsia="SimSun" w:hAnsi="Times New Roman"/>
                <w:b/>
                <w:sz w:val="20"/>
                <w:szCs w:val="20"/>
                <w:lang w:val="ro-RO"/>
              </w:rPr>
            </w:pPr>
            <w:r w:rsidRPr="00606A4F">
              <w:rPr>
                <w:rFonts w:ascii="Times New Roman" w:eastAsia="SimSun" w:hAnsi="Times New Roman"/>
                <w:b/>
                <w:sz w:val="20"/>
                <w:szCs w:val="20"/>
                <w:lang w:val="ro-RO"/>
              </w:rPr>
              <w:t xml:space="preserve">Directiva 2011/64/UE </w:t>
            </w:r>
            <w:r w:rsidRPr="00606A4F">
              <w:rPr>
                <w:rFonts w:ascii="Times New Roman" w:eastAsia="SimSun" w:hAnsi="Times New Roman"/>
                <w:sz w:val="20"/>
                <w:szCs w:val="20"/>
                <w:lang w:val="ro-RO"/>
              </w:rPr>
              <w:t>a Consiliului din 21 iunie 2011 privind structura și ratele accizelor aplicate tutunului prelucrat</w:t>
            </w:r>
          </w:p>
        </w:tc>
        <w:tc>
          <w:tcPr>
            <w:tcW w:w="1701" w:type="dxa"/>
          </w:tcPr>
          <w:p w:rsidR="00A43E46" w:rsidRPr="005359BA" w:rsidRDefault="00A43E46" w:rsidP="00A21986">
            <w:pPr>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Armonizarea treptată a cotelor accizelor la produsele din tutun, prevăzute în Codul fiscal nr.1163-XIII din 24 aprilie 1997, cu structura și ratele accizelor aplicate tutunului prelucrat prevăzute de Directiva 2011/64/UE a Consiliului din 21 iunie 2011</w:t>
            </w:r>
          </w:p>
        </w:tc>
        <w:tc>
          <w:tcPr>
            <w:tcW w:w="1560" w:type="dxa"/>
          </w:tcPr>
          <w:p w:rsidR="00A43E46" w:rsidRPr="00606A4F" w:rsidRDefault="00A43E46" w:rsidP="00642A53">
            <w:pPr>
              <w:spacing w:after="0" w:line="240" w:lineRule="auto"/>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Ministerul Finanțelor</w:t>
            </w:r>
          </w:p>
        </w:tc>
        <w:tc>
          <w:tcPr>
            <w:tcW w:w="1417" w:type="dxa"/>
          </w:tcPr>
          <w:p w:rsidR="00A43E46" w:rsidRPr="00606A4F" w:rsidRDefault="00A43E46" w:rsidP="00A43E46">
            <w:pPr>
              <w:widowControl w:val="0"/>
              <w:autoSpaceDE w:val="0"/>
              <w:autoSpaceDN w:val="0"/>
              <w:adjustRightInd w:val="0"/>
              <w:spacing w:before="30"/>
              <w:ind w:left="186" w:right="153"/>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Trimestrul III, 2016, cu excepţia</w:t>
            </w:r>
          </w:p>
          <w:p w:rsidR="00A43E46" w:rsidRPr="00606A4F" w:rsidRDefault="00A43E46" w:rsidP="00A43E46">
            <w:pPr>
              <w:tabs>
                <w:tab w:val="left" w:pos="-108"/>
              </w:tabs>
              <w:autoSpaceDE w:val="0"/>
              <w:autoSpaceDN w:val="0"/>
              <w:adjustRightInd w:val="0"/>
              <w:spacing w:after="0" w:line="240" w:lineRule="auto"/>
              <w:jc w:val="center"/>
              <w:rPr>
                <w:rFonts w:ascii="Times New Roman" w:eastAsia="SimSun" w:hAnsi="Times New Roman"/>
                <w:sz w:val="20"/>
                <w:szCs w:val="20"/>
                <w:lang w:val="ro-RO"/>
              </w:rPr>
            </w:pPr>
            <w:r w:rsidRPr="00606A4F">
              <w:rPr>
                <w:rFonts w:ascii="Times New Roman" w:eastAsia="SimSun" w:hAnsi="Times New Roman"/>
                <w:bCs/>
                <w:sz w:val="20"/>
                <w:szCs w:val="20"/>
                <w:lang w:val="ro-RO"/>
              </w:rPr>
              <w:t>art.7 alin.(2), art. 8-12 şi art.14 alin.(1),(2) şi (4), art.18 și 19, care vor fi implementate pînă în anul 2025</w:t>
            </w:r>
          </w:p>
        </w:tc>
        <w:tc>
          <w:tcPr>
            <w:tcW w:w="5464" w:type="dxa"/>
          </w:tcPr>
          <w:p w:rsidR="00A43E46" w:rsidRPr="00606A4F" w:rsidRDefault="00A43E46" w:rsidP="00606A4F">
            <w:pPr>
              <w:spacing w:after="0" w:line="240" w:lineRule="auto"/>
              <w:jc w:val="both"/>
              <w:rPr>
                <w:rFonts w:ascii="Times New Roman" w:eastAsia="SimSun" w:hAnsi="Times New Roman"/>
                <w:b/>
                <w:bCs/>
                <w:sz w:val="20"/>
                <w:szCs w:val="20"/>
                <w:lang w:val="ro-RO"/>
              </w:rPr>
            </w:pPr>
            <w:r w:rsidRPr="00606A4F">
              <w:rPr>
                <w:rFonts w:ascii="Times New Roman" w:eastAsia="SimSun" w:hAnsi="Times New Roman"/>
                <w:b/>
                <w:bCs/>
                <w:sz w:val="20"/>
                <w:szCs w:val="20"/>
                <w:lang w:val="ro-RO"/>
              </w:rPr>
              <w:t>Activitate în curs de realizare</w:t>
            </w:r>
          </w:p>
          <w:p w:rsidR="00A43E46" w:rsidRPr="00606A4F" w:rsidRDefault="00A43E46" w:rsidP="00606A4F">
            <w:pPr>
              <w:spacing w:after="0" w:line="240" w:lineRule="auto"/>
              <w:jc w:val="both"/>
              <w:rPr>
                <w:rFonts w:ascii="Times New Roman" w:hAnsi="Times New Roman"/>
                <w:color w:val="FF0000"/>
                <w:sz w:val="20"/>
                <w:szCs w:val="20"/>
                <w:lang w:val="ro-RO"/>
              </w:rPr>
            </w:pPr>
            <w:r w:rsidRPr="00606A4F">
              <w:rPr>
                <w:rFonts w:ascii="Times New Roman" w:eastAsia="SimSun" w:hAnsi="Times New Roman"/>
                <w:bCs/>
                <w:sz w:val="20"/>
                <w:szCs w:val="20"/>
                <w:lang w:val="ro-RO"/>
              </w:rPr>
              <w:t>Începînd cu 01.07.2016, prin Legea nr.138 din 17.06.2016 pentru modificarea și completarea unor acte legislative, ce ţine de politica fiscală, vamală şi bugetară pentru anul 2016 şi perfecţionarea legislaţiei fiscale, vamale şi bugetare, a fost asigurată continuarea armonizării cotei accizului pentru țigaretele cu filtru prin modificarea acesteia de la „200 lei/1000 țigarete  + 18%” la „</w:t>
            </w:r>
            <w:r w:rsidRPr="00606A4F">
              <w:rPr>
                <w:rFonts w:ascii="Times New Roman" w:hAnsi="Times New Roman"/>
                <w:sz w:val="20"/>
                <w:szCs w:val="20"/>
                <w:lang w:val="ro-RO"/>
              </w:rPr>
              <w:t>300 lei/1000 țigarete + 12%, dar nu mai puţin de 400 lei</w:t>
            </w:r>
            <w:r w:rsidRPr="00606A4F">
              <w:rPr>
                <w:rFonts w:ascii="Times New Roman" w:eastAsia="SimSun" w:hAnsi="Times New Roman"/>
                <w:bCs/>
                <w:sz w:val="20"/>
                <w:szCs w:val="20"/>
                <w:lang w:val="ro-RO"/>
              </w:rPr>
              <w:t>”.</w:t>
            </w:r>
          </w:p>
        </w:tc>
      </w:tr>
      <w:tr w:rsidR="00496DFA" w:rsidRPr="007D1171" w:rsidTr="000C097D">
        <w:trPr>
          <w:trHeight w:val="894"/>
        </w:trPr>
        <w:tc>
          <w:tcPr>
            <w:tcW w:w="817" w:type="dxa"/>
            <w:vMerge w:val="restart"/>
            <w:tcBorders>
              <w:top w:val="nil"/>
            </w:tcBorders>
          </w:tcPr>
          <w:p w:rsidR="00496DFA" w:rsidRPr="00606A4F" w:rsidRDefault="00496DFA" w:rsidP="00DA4B82">
            <w:pPr>
              <w:spacing w:after="0" w:line="240" w:lineRule="auto"/>
              <w:jc w:val="center"/>
              <w:rPr>
                <w:rFonts w:ascii="Times New Roman" w:hAnsi="Times New Roman"/>
                <w:b/>
                <w:sz w:val="20"/>
                <w:szCs w:val="20"/>
                <w:lang w:val="ro-RO"/>
              </w:rPr>
            </w:pPr>
          </w:p>
        </w:tc>
        <w:tc>
          <w:tcPr>
            <w:tcW w:w="3827" w:type="dxa"/>
            <w:gridSpan w:val="2"/>
            <w:vMerge w:val="restart"/>
          </w:tcPr>
          <w:p w:rsidR="00496DFA" w:rsidRPr="00606A4F" w:rsidRDefault="00496DFA" w:rsidP="00642A53">
            <w:pPr>
              <w:tabs>
                <w:tab w:val="left" w:pos="198"/>
              </w:tabs>
              <w:spacing w:after="0"/>
              <w:jc w:val="both"/>
              <w:rPr>
                <w:rFonts w:ascii="Times New Roman" w:eastAsia="SimSun" w:hAnsi="Times New Roman"/>
                <w:sz w:val="20"/>
                <w:szCs w:val="20"/>
                <w:lang w:val="ro-RO"/>
              </w:rPr>
            </w:pPr>
            <w:r w:rsidRPr="00606A4F">
              <w:rPr>
                <w:rFonts w:ascii="Times New Roman" w:eastAsia="SimSun" w:hAnsi="Times New Roman"/>
                <w:b/>
                <w:sz w:val="20"/>
                <w:szCs w:val="20"/>
                <w:lang w:val="ro-RO"/>
              </w:rPr>
              <w:t xml:space="preserve">Directiva 2008/118/CE </w:t>
            </w:r>
            <w:r w:rsidRPr="00606A4F">
              <w:rPr>
                <w:rFonts w:ascii="Times New Roman" w:eastAsia="SimSun" w:hAnsi="Times New Roman"/>
                <w:sz w:val="20"/>
                <w:szCs w:val="20"/>
                <w:lang w:val="ro-RO"/>
              </w:rPr>
              <w:t>a Consiliului din 16 decembrie 2008 privind regimul general al accizelor</w:t>
            </w:r>
          </w:p>
          <w:p w:rsidR="00496DFA" w:rsidRPr="00606A4F" w:rsidRDefault="00496DFA" w:rsidP="00642A53">
            <w:pPr>
              <w:tabs>
                <w:tab w:val="left" w:pos="198"/>
              </w:tabs>
              <w:spacing w:after="0"/>
              <w:jc w:val="both"/>
              <w:rPr>
                <w:rFonts w:ascii="Times New Roman" w:eastAsia="SimSun" w:hAnsi="Times New Roman"/>
                <w:sz w:val="20"/>
                <w:szCs w:val="20"/>
                <w:lang w:val="ro-RO"/>
              </w:rPr>
            </w:pPr>
            <w:r w:rsidRPr="00606A4F">
              <w:rPr>
                <w:rFonts w:ascii="Times New Roman" w:eastAsia="SimSun" w:hAnsi="Times New Roman"/>
                <w:sz w:val="20"/>
                <w:szCs w:val="20"/>
                <w:lang w:val="ro-RO"/>
              </w:rPr>
              <w:t xml:space="preserve">Se aplică următoarele dispoziții ale acestei directive: </w:t>
            </w:r>
          </w:p>
          <w:p w:rsidR="00496DFA" w:rsidRPr="00606A4F" w:rsidRDefault="00496DFA" w:rsidP="00642A53">
            <w:pPr>
              <w:spacing w:after="0" w:line="240" w:lineRule="auto"/>
              <w:jc w:val="both"/>
              <w:rPr>
                <w:rFonts w:ascii="Times New Roman" w:eastAsia="SimSun" w:hAnsi="Times New Roman"/>
                <w:b/>
                <w:sz w:val="20"/>
                <w:szCs w:val="20"/>
                <w:lang w:val="ro-RO"/>
              </w:rPr>
            </w:pPr>
            <w:r w:rsidRPr="00606A4F">
              <w:rPr>
                <w:rFonts w:ascii="Times New Roman" w:eastAsia="SimSun" w:hAnsi="Times New Roman"/>
                <w:sz w:val="20"/>
                <w:szCs w:val="20"/>
                <w:lang w:val="ro-RO"/>
              </w:rPr>
              <w:t>- art. 1 al directivei respective</w:t>
            </w:r>
          </w:p>
        </w:tc>
        <w:tc>
          <w:tcPr>
            <w:tcW w:w="1701" w:type="dxa"/>
          </w:tcPr>
          <w:p w:rsidR="00496DFA" w:rsidRPr="00606A4F" w:rsidRDefault="00496DFA" w:rsidP="00606A4F">
            <w:pPr>
              <w:spacing w:after="0" w:line="240" w:lineRule="auto"/>
              <w:jc w:val="both"/>
              <w:rPr>
                <w:rFonts w:ascii="Times New Roman" w:hAnsi="Times New Roman"/>
                <w:sz w:val="20"/>
                <w:szCs w:val="20"/>
                <w:lang w:val="ro-RO" w:eastAsia="ro-RO"/>
              </w:rPr>
            </w:pPr>
            <w:r w:rsidRPr="00606A4F">
              <w:rPr>
                <w:rFonts w:ascii="Times New Roman" w:eastAsia="SimSun" w:hAnsi="Times New Roman"/>
                <w:sz w:val="20"/>
                <w:szCs w:val="20"/>
                <w:lang w:val="ro-RO"/>
              </w:rPr>
              <w:t>1. Modificarea și completarea Codului fiscal nr.1163-XIII din 24 aprilie 1997</w:t>
            </w:r>
          </w:p>
        </w:tc>
        <w:tc>
          <w:tcPr>
            <w:tcW w:w="1560" w:type="dxa"/>
            <w:vMerge w:val="restart"/>
          </w:tcPr>
          <w:p w:rsidR="00496DFA" w:rsidRPr="00606A4F" w:rsidRDefault="00496DFA" w:rsidP="00642A53">
            <w:pPr>
              <w:spacing w:after="0" w:line="240" w:lineRule="auto"/>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Ministerul Finanțelor</w:t>
            </w:r>
          </w:p>
        </w:tc>
        <w:tc>
          <w:tcPr>
            <w:tcW w:w="1417" w:type="dxa"/>
            <w:vMerge w:val="restart"/>
          </w:tcPr>
          <w:p w:rsidR="00496DFA" w:rsidRPr="00606A4F" w:rsidRDefault="00496DFA" w:rsidP="00496DFA">
            <w:pPr>
              <w:widowControl w:val="0"/>
              <w:autoSpaceDE w:val="0"/>
              <w:autoSpaceDN w:val="0"/>
              <w:adjustRightInd w:val="0"/>
              <w:spacing w:before="16"/>
              <w:ind w:left="216" w:right="183"/>
              <w:jc w:val="center"/>
              <w:rPr>
                <w:rFonts w:ascii="Times New Roman" w:eastAsia="SimSun" w:hAnsi="Times New Roman"/>
                <w:sz w:val="20"/>
                <w:szCs w:val="20"/>
                <w:lang w:val="ro-RO"/>
              </w:rPr>
            </w:pPr>
            <w:r w:rsidRPr="00606A4F">
              <w:rPr>
                <w:rFonts w:ascii="Times New Roman" w:eastAsia="SimSun" w:hAnsi="Times New Roman"/>
                <w:sz w:val="20"/>
                <w:szCs w:val="20"/>
                <w:lang w:val="ro-RO"/>
              </w:rPr>
              <w:t>Trimestrul III, 2016</w:t>
            </w:r>
          </w:p>
          <w:p w:rsidR="00496DFA" w:rsidRPr="00606A4F" w:rsidRDefault="00496DFA" w:rsidP="00737D15">
            <w:pPr>
              <w:widowControl w:val="0"/>
              <w:autoSpaceDE w:val="0"/>
              <w:autoSpaceDN w:val="0"/>
              <w:adjustRightInd w:val="0"/>
              <w:spacing w:line="239" w:lineRule="auto"/>
              <w:ind w:left="113" w:right="79"/>
              <w:jc w:val="center"/>
              <w:rPr>
                <w:rFonts w:ascii="Times New Roman" w:eastAsia="SimSun" w:hAnsi="Times New Roman"/>
                <w:bCs/>
                <w:sz w:val="20"/>
                <w:szCs w:val="20"/>
                <w:lang w:val="ro-RO"/>
              </w:rPr>
            </w:pPr>
          </w:p>
          <w:p w:rsidR="00496DFA" w:rsidRPr="00606A4F" w:rsidRDefault="00496DFA" w:rsidP="00DA4B82">
            <w:pPr>
              <w:tabs>
                <w:tab w:val="left" w:pos="-108"/>
              </w:tabs>
              <w:autoSpaceDE w:val="0"/>
              <w:autoSpaceDN w:val="0"/>
              <w:adjustRightInd w:val="0"/>
              <w:spacing w:after="0" w:line="240" w:lineRule="auto"/>
              <w:jc w:val="center"/>
              <w:rPr>
                <w:rFonts w:ascii="Times New Roman" w:eastAsia="SimSun" w:hAnsi="Times New Roman"/>
                <w:sz w:val="20"/>
                <w:szCs w:val="20"/>
                <w:lang w:val="ro-RO"/>
              </w:rPr>
            </w:pPr>
          </w:p>
        </w:tc>
        <w:tc>
          <w:tcPr>
            <w:tcW w:w="5464" w:type="dxa"/>
            <w:vMerge w:val="restart"/>
          </w:tcPr>
          <w:p w:rsidR="00496DFA" w:rsidRPr="00606A4F" w:rsidRDefault="00642A53" w:rsidP="00606A4F">
            <w:pPr>
              <w:tabs>
                <w:tab w:val="left" w:pos="198"/>
              </w:tabs>
              <w:spacing w:after="0" w:line="240" w:lineRule="auto"/>
              <w:jc w:val="both"/>
              <w:rPr>
                <w:rFonts w:ascii="Times New Roman" w:eastAsia="SimSun" w:hAnsi="Times New Roman"/>
                <w:b/>
                <w:sz w:val="20"/>
                <w:szCs w:val="20"/>
                <w:lang w:val="ro-RO"/>
              </w:rPr>
            </w:pPr>
            <w:r w:rsidRPr="00606A4F">
              <w:rPr>
                <w:rFonts w:ascii="Times New Roman" w:eastAsia="SimSun" w:hAnsi="Times New Roman"/>
                <w:b/>
                <w:sz w:val="20"/>
                <w:szCs w:val="20"/>
                <w:lang w:val="ro-RO"/>
              </w:rPr>
              <w:t>Activitate în curs de realizare</w:t>
            </w:r>
          </w:p>
          <w:p w:rsidR="00496DFA" w:rsidRPr="00606A4F" w:rsidRDefault="00496DFA" w:rsidP="00606A4F">
            <w:pPr>
              <w:tabs>
                <w:tab w:val="left" w:pos="198"/>
              </w:tabs>
              <w:spacing w:after="0" w:line="240" w:lineRule="auto"/>
              <w:jc w:val="both"/>
              <w:rPr>
                <w:rFonts w:ascii="Times New Roman" w:eastAsia="SimSun" w:hAnsi="Times New Roman"/>
                <w:sz w:val="20"/>
                <w:szCs w:val="20"/>
                <w:lang w:val="ro-RO"/>
              </w:rPr>
            </w:pPr>
            <w:r w:rsidRPr="00606A4F">
              <w:rPr>
                <w:rFonts w:ascii="Times New Roman" w:eastAsia="SimSun" w:hAnsi="Times New Roman"/>
                <w:sz w:val="20"/>
                <w:szCs w:val="20"/>
                <w:lang w:val="ro-RO"/>
              </w:rPr>
              <w:t>Au fost examinate ratele minime ale accizelor stabilite în Directivele UE, și a fost elaborat tabelul de evoluție a valorii cotelor accizelor necesare a fi stabilite în conformitate cu ratele din Directiva 2011/64/UE a Consiliului din 21 iunie 2011 și Directiva 92/83/CEE a Consiliului din 19 octombrie 1992 şi conform calendarului stabilit în Acordul de Asociere RM-UE.</w:t>
            </w:r>
          </w:p>
          <w:p w:rsidR="00496DFA" w:rsidRPr="00606A4F" w:rsidRDefault="00496DFA" w:rsidP="00606A4F">
            <w:pPr>
              <w:spacing w:after="0" w:line="240" w:lineRule="auto"/>
              <w:jc w:val="both"/>
              <w:rPr>
                <w:rFonts w:ascii="Times New Roman" w:hAnsi="Times New Roman"/>
                <w:color w:val="FF0000"/>
                <w:sz w:val="20"/>
                <w:szCs w:val="20"/>
                <w:lang w:val="ro-RO"/>
              </w:rPr>
            </w:pPr>
            <w:r w:rsidRPr="00606A4F">
              <w:rPr>
                <w:rFonts w:ascii="Times New Roman" w:eastAsia="SimSun" w:hAnsi="Times New Roman"/>
                <w:sz w:val="20"/>
                <w:szCs w:val="20"/>
                <w:lang w:val="ro-RO"/>
              </w:rPr>
              <w:t>Totodată, fost solicitată asistență din partea experţilor în armonizarea legislaţiei fiscale naționale la prevederile Directivei 2008/118/CE a Consiliului din 16 decembrie 2008 privind regimul general al accizelor, Directivei 92/83/CEE a Consiliului din 19 octombrie 1992 privind armonizarea structurilor accizelor la alcool și băuturi alcoolice și a treisprezecea directivă 86/560/CEE a Consiliului din 17 noiembrie 1986 privind armonizarea legislațiilor statelor membre referitoare la impozitele pe cifra de afaceri.</w:t>
            </w:r>
          </w:p>
        </w:tc>
      </w:tr>
      <w:tr w:rsidR="00496DFA" w:rsidRPr="007D1171" w:rsidTr="000C097D">
        <w:trPr>
          <w:trHeight w:val="893"/>
        </w:trPr>
        <w:tc>
          <w:tcPr>
            <w:tcW w:w="817" w:type="dxa"/>
            <w:vMerge/>
            <w:tcBorders>
              <w:bottom w:val="nil"/>
            </w:tcBorders>
          </w:tcPr>
          <w:p w:rsidR="00496DFA" w:rsidRPr="00606A4F" w:rsidRDefault="00496DFA" w:rsidP="00DA4B82">
            <w:pPr>
              <w:spacing w:after="0" w:line="240" w:lineRule="auto"/>
              <w:jc w:val="center"/>
              <w:rPr>
                <w:rFonts w:ascii="Times New Roman" w:hAnsi="Times New Roman"/>
                <w:b/>
                <w:sz w:val="20"/>
                <w:szCs w:val="20"/>
                <w:lang w:val="ro-RO"/>
              </w:rPr>
            </w:pPr>
          </w:p>
        </w:tc>
        <w:tc>
          <w:tcPr>
            <w:tcW w:w="3827" w:type="dxa"/>
            <w:gridSpan w:val="2"/>
            <w:vMerge/>
          </w:tcPr>
          <w:p w:rsidR="00496DFA" w:rsidRPr="00606A4F" w:rsidRDefault="00496DFA" w:rsidP="00496DFA">
            <w:pPr>
              <w:tabs>
                <w:tab w:val="left" w:pos="198"/>
              </w:tabs>
              <w:spacing w:after="0"/>
              <w:rPr>
                <w:rFonts w:ascii="Times New Roman" w:eastAsia="SimSun" w:hAnsi="Times New Roman"/>
                <w:b/>
                <w:sz w:val="20"/>
                <w:szCs w:val="20"/>
                <w:lang w:val="ro-RO"/>
              </w:rPr>
            </w:pPr>
          </w:p>
        </w:tc>
        <w:tc>
          <w:tcPr>
            <w:tcW w:w="1701" w:type="dxa"/>
          </w:tcPr>
          <w:p w:rsidR="00496DFA" w:rsidRPr="00606A4F" w:rsidRDefault="00496DFA" w:rsidP="00606A4F">
            <w:pPr>
              <w:spacing w:after="0" w:line="240" w:lineRule="auto"/>
              <w:jc w:val="both"/>
              <w:rPr>
                <w:rFonts w:ascii="Times New Roman" w:hAnsi="Times New Roman"/>
                <w:sz w:val="20"/>
                <w:szCs w:val="20"/>
                <w:lang w:val="ro-RO" w:eastAsia="ro-RO"/>
              </w:rPr>
            </w:pPr>
            <w:r w:rsidRPr="00606A4F">
              <w:rPr>
                <w:rFonts w:ascii="Times New Roman" w:eastAsia="SimSun" w:hAnsi="Times New Roman"/>
                <w:sz w:val="20"/>
                <w:szCs w:val="20"/>
                <w:lang w:val="ro-RO"/>
              </w:rPr>
              <w:t>2. Modificarea și completarea Legii nr.1054-XIV din 16 iunie 2000 pentru punerea în aplicare a titlului IV din Codul fiscal</w:t>
            </w:r>
          </w:p>
        </w:tc>
        <w:tc>
          <w:tcPr>
            <w:tcW w:w="1560" w:type="dxa"/>
            <w:vMerge/>
          </w:tcPr>
          <w:p w:rsidR="00496DFA" w:rsidRPr="00606A4F" w:rsidRDefault="00496DFA" w:rsidP="00642A53">
            <w:pPr>
              <w:spacing w:after="0" w:line="240" w:lineRule="auto"/>
              <w:jc w:val="center"/>
              <w:rPr>
                <w:rFonts w:ascii="Times New Roman" w:eastAsia="SimSun" w:hAnsi="Times New Roman"/>
                <w:bCs/>
                <w:sz w:val="20"/>
                <w:szCs w:val="20"/>
                <w:lang w:val="ro-RO"/>
              </w:rPr>
            </w:pPr>
          </w:p>
        </w:tc>
        <w:tc>
          <w:tcPr>
            <w:tcW w:w="1417" w:type="dxa"/>
            <w:vMerge/>
          </w:tcPr>
          <w:p w:rsidR="00496DFA" w:rsidRPr="00606A4F" w:rsidRDefault="00496DFA" w:rsidP="00737D15">
            <w:pPr>
              <w:widowControl w:val="0"/>
              <w:autoSpaceDE w:val="0"/>
              <w:autoSpaceDN w:val="0"/>
              <w:adjustRightInd w:val="0"/>
              <w:spacing w:line="239" w:lineRule="auto"/>
              <w:ind w:left="113" w:right="79"/>
              <w:jc w:val="center"/>
              <w:rPr>
                <w:rFonts w:ascii="Times New Roman" w:eastAsia="SimSun" w:hAnsi="Times New Roman"/>
                <w:bCs/>
                <w:sz w:val="20"/>
                <w:szCs w:val="20"/>
                <w:lang w:val="ro-RO"/>
              </w:rPr>
            </w:pPr>
          </w:p>
        </w:tc>
        <w:tc>
          <w:tcPr>
            <w:tcW w:w="5464" w:type="dxa"/>
            <w:vMerge/>
          </w:tcPr>
          <w:p w:rsidR="00496DFA" w:rsidRPr="00606A4F" w:rsidRDefault="00496DFA" w:rsidP="00737D15">
            <w:pPr>
              <w:spacing w:after="0" w:line="240" w:lineRule="auto"/>
              <w:jc w:val="both"/>
              <w:rPr>
                <w:rFonts w:ascii="Times New Roman" w:hAnsi="Times New Roman"/>
                <w:color w:val="FF0000"/>
                <w:sz w:val="20"/>
                <w:szCs w:val="20"/>
                <w:lang w:val="ro-RO"/>
              </w:rPr>
            </w:pPr>
          </w:p>
        </w:tc>
      </w:tr>
      <w:tr w:rsidR="00496DFA" w:rsidRPr="00606A4F" w:rsidTr="000C097D">
        <w:trPr>
          <w:trHeight w:val="1085"/>
        </w:trPr>
        <w:tc>
          <w:tcPr>
            <w:tcW w:w="817" w:type="dxa"/>
            <w:vMerge w:val="restart"/>
            <w:tcBorders>
              <w:top w:val="nil"/>
            </w:tcBorders>
          </w:tcPr>
          <w:p w:rsidR="00496DFA" w:rsidRPr="00606A4F" w:rsidRDefault="00496DFA" w:rsidP="00DA4B82">
            <w:pPr>
              <w:spacing w:after="0" w:line="240" w:lineRule="auto"/>
              <w:jc w:val="center"/>
              <w:rPr>
                <w:rFonts w:ascii="Times New Roman" w:hAnsi="Times New Roman"/>
                <w:b/>
                <w:sz w:val="20"/>
                <w:szCs w:val="20"/>
                <w:lang w:val="ro-RO"/>
              </w:rPr>
            </w:pPr>
          </w:p>
        </w:tc>
        <w:tc>
          <w:tcPr>
            <w:tcW w:w="3827" w:type="dxa"/>
            <w:gridSpan w:val="2"/>
            <w:vMerge w:val="restart"/>
          </w:tcPr>
          <w:p w:rsidR="00496DFA" w:rsidRPr="00606A4F" w:rsidRDefault="00496DFA" w:rsidP="00642A53">
            <w:pPr>
              <w:spacing w:after="0" w:line="240" w:lineRule="auto"/>
              <w:jc w:val="both"/>
              <w:rPr>
                <w:rFonts w:ascii="Times New Roman" w:eastAsia="SimSun" w:hAnsi="Times New Roman"/>
                <w:b/>
                <w:sz w:val="20"/>
                <w:szCs w:val="20"/>
                <w:lang w:val="ro-RO"/>
              </w:rPr>
            </w:pPr>
            <w:r w:rsidRPr="00606A4F">
              <w:rPr>
                <w:rFonts w:ascii="Times New Roman" w:eastAsia="SimSun" w:hAnsi="Times New Roman"/>
                <w:b/>
                <w:sz w:val="20"/>
                <w:szCs w:val="20"/>
                <w:lang w:val="ro-RO"/>
              </w:rPr>
              <w:t xml:space="preserve">A treisprezecea directivă 86/560/CEE </w:t>
            </w:r>
            <w:r w:rsidRPr="00606A4F">
              <w:rPr>
                <w:rFonts w:ascii="Times New Roman" w:eastAsia="SimSun" w:hAnsi="Times New Roman"/>
                <w:sz w:val="20"/>
                <w:szCs w:val="20"/>
                <w:lang w:val="ro-RO"/>
              </w:rPr>
              <w:t xml:space="preserve">a Consiliului din 17 noiembrie 1986 privind armonizarea legislațiilor statelor membre referitoare la impozitele pe cifra de afaceri – Sisteme de restituire a taxei pe valoarea </w:t>
            </w:r>
            <w:r w:rsidRPr="00606A4F">
              <w:rPr>
                <w:rFonts w:ascii="Times New Roman" w:eastAsia="SimSun" w:hAnsi="Times New Roman"/>
                <w:sz w:val="20"/>
                <w:szCs w:val="20"/>
                <w:lang w:val="ro-RO"/>
              </w:rPr>
              <w:lastRenderedPageBreak/>
              <w:t>adăugată persoanelor impozabile care nu sînt stabilite pe teritoriul Comunității</w:t>
            </w:r>
          </w:p>
        </w:tc>
        <w:tc>
          <w:tcPr>
            <w:tcW w:w="1701" w:type="dxa"/>
          </w:tcPr>
          <w:p w:rsidR="00496DFA" w:rsidRPr="00606A4F" w:rsidRDefault="00496DFA" w:rsidP="00642A53">
            <w:pPr>
              <w:spacing w:after="0"/>
              <w:jc w:val="both"/>
              <w:rPr>
                <w:rFonts w:ascii="Times New Roman" w:hAnsi="Times New Roman"/>
                <w:sz w:val="20"/>
                <w:szCs w:val="20"/>
                <w:lang w:val="ro-RO" w:eastAsia="ro-RO"/>
              </w:rPr>
            </w:pPr>
            <w:r w:rsidRPr="00606A4F">
              <w:rPr>
                <w:rFonts w:ascii="Times New Roman" w:eastAsia="SimSun" w:hAnsi="Times New Roman"/>
                <w:sz w:val="20"/>
                <w:szCs w:val="20"/>
                <w:lang w:val="ro-RO"/>
              </w:rPr>
              <w:lastRenderedPageBreak/>
              <w:t>1. Modificarea și completarea Codului fiscal nr.1163-XIII din 24 aprilie 1997</w:t>
            </w:r>
          </w:p>
        </w:tc>
        <w:tc>
          <w:tcPr>
            <w:tcW w:w="1560" w:type="dxa"/>
            <w:vMerge w:val="restart"/>
          </w:tcPr>
          <w:p w:rsidR="00496DFA" w:rsidRPr="00606A4F" w:rsidRDefault="00496DFA" w:rsidP="00642A53">
            <w:pPr>
              <w:spacing w:after="0" w:line="240" w:lineRule="auto"/>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Ministerul Finanțelor</w:t>
            </w:r>
          </w:p>
        </w:tc>
        <w:tc>
          <w:tcPr>
            <w:tcW w:w="1417" w:type="dxa"/>
            <w:vMerge w:val="restart"/>
          </w:tcPr>
          <w:p w:rsidR="00496DFA" w:rsidRPr="00606A4F" w:rsidRDefault="00496DFA" w:rsidP="00496DFA">
            <w:pPr>
              <w:tabs>
                <w:tab w:val="left" w:pos="-108"/>
              </w:tabs>
              <w:autoSpaceDE w:val="0"/>
              <w:autoSpaceDN w:val="0"/>
              <w:adjustRightInd w:val="0"/>
              <w:jc w:val="center"/>
              <w:rPr>
                <w:rFonts w:ascii="Times New Roman" w:eastAsia="SimSun" w:hAnsi="Times New Roman"/>
                <w:sz w:val="20"/>
                <w:szCs w:val="20"/>
                <w:lang w:val="ro-RO"/>
              </w:rPr>
            </w:pPr>
            <w:r w:rsidRPr="00606A4F">
              <w:rPr>
                <w:rFonts w:ascii="Times New Roman" w:eastAsia="SimSun" w:hAnsi="Times New Roman"/>
                <w:sz w:val="20"/>
                <w:szCs w:val="20"/>
                <w:lang w:val="ro-RO"/>
              </w:rPr>
              <w:t>Pe parcurs</w:t>
            </w:r>
          </w:p>
          <w:p w:rsidR="00496DFA" w:rsidRPr="00606A4F" w:rsidRDefault="00496DFA" w:rsidP="00737D15">
            <w:pPr>
              <w:widowControl w:val="0"/>
              <w:autoSpaceDE w:val="0"/>
              <w:autoSpaceDN w:val="0"/>
              <w:adjustRightInd w:val="0"/>
              <w:spacing w:line="239" w:lineRule="auto"/>
              <w:ind w:left="113" w:right="79"/>
              <w:jc w:val="center"/>
              <w:rPr>
                <w:rFonts w:ascii="Times New Roman" w:eastAsia="SimSun" w:hAnsi="Times New Roman"/>
                <w:bCs/>
                <w:sz w:val="20"/>
                <w:szCs w:val="20"/>
                <w:lang w:val="ro-RO"/>
              </w:rPr>
            </w:pPr>
          </w:p>
        </w:tc>
        <w:tc>
          <w:tcPr>
            <w:tcW w:w="5464" w:type="dxa"/>
            <w:vMerge/>
          </w:tcPr>
          <w:p w:rsidR="00496DFA" w:rsidRPr="00606A4F" w:rsidRDefault="00496DFA" w:rsidP="00737D15">
            <w:pPr>
              <w:spacing w:after="0" w:line="240" w:lineRule="auto"/>
              <w:jc w:val="both"/>
              <w:rPr>
                <w:rFonts w:ascii="Times New Roman" w:hAnsi="Times New Roman"/>
                <w:color w:val="FF0000"/>
                <w:sz w:val="20"/>
                <w:szCs w:val="20"/>
                <w:lang w:val="ro-RO"/>
              </w:rPr>
            </w:pPr>
          </w:p>
        </w:tc>
      </w:tr>
      <w:tr w:rsidR="00496DFA" w:rsidRPr="007D1171" w:rsidTr="000C097D">
        <w:trPr>
          <w:trHeight w:val="1084"/>
        </w:trPr>
        <w:tc>
          <w:tcPr>
            <w:tcW w:w="817" w:type="dxa"/>
            <w:vMerge/>
          </w:tcPr>
          <w:p w:rsidR="00496DFA" w:rsidRPr="00606A4F" w:rsidRDefault="00496DFA" w:rsidP="00DA4B82">
            <w:pPr>
              <w:spacing w:after="0" w:line="240" w:lineRule="auto"/>
              <w:jc w:val="center"/>
              <w:rPr>
                <w:rFonts w:ascii="Times New Roman" w:hAnsi="Times New Roman"/>
                <w:b/>
                <w:sz w:val="20"/>
                <w:szCs w:val="20"/>
                <w:lang w:val="ro-RO"/>
              </w:rPr>
            </w:pPr>
          </w:p>
        </w:tc>
        <w:tc>
          <w:tcPr>
            <w:tcW w:w="3827" w:type="dxa"/>
            <w:gridSpan w:val="2"/>
            <w:vMerge/>
          </w:tcPr>
          <w:p w:rsidR="00496DFA" w:rsidRPr="00606A4F" w:rsidRDefault="00496DFA" w:rsidP="00DA4B82">
            <w:pPr>
              <w:spacing w:after="0" w:line="240" w:lineRule="auto"/>
              <w:rPr>
                <w:rFonts w:ascii="Times New Roman" w:eastAsia="SimSun" w:hAnsi="Times New Roman"/>
                <w:b/>
                <w:sz w:val="20"/>
                <w:szCs w:val="20"/>
                <w:lang w:val="ro-RO"/>
              </w:rPr>
            </w:pPr>
          </w:p>
        </w:tc>
        <w:tc>
          <w:tcPr>
            <w:tcW w:w="1701" w:type="dxa"/>
          </w:tcPr>
          <w:p w:rsidR="00496DFA" w:rsidRPr="00606A4F" w:rsidRDefault="00496DFA" w:rsidP="00642A53">
            <w:pPr>
              <w:spacing w:after="0"/>
              <w:jc w:val="both"/>
              <w:rPr>
                <w:rFonts w:ascii="Times New Roman" w:hAnsi="Times New Roman"/>
                <w:sz w:val="20"/>
                <w:szCs w:val="20"/>
                <w:lang w:val="ro-RO" w:eastAsia="ro-RO"/>
              </w:rPr>
            </w:pPr>
            <w:r w:rsidRPr="00606A4F">
              <w:rPr>
                <w:rFonts w:ascii="Times New Roman" w:eastAsia="SimSun" w:hAnsi="Times New Roman"/>
                <w:sz w:val="20"/>
                <w:szCs w:val="20"/>
                <w:lang w:val="ro-RO"/>
              </w:rPr>
              <w:t xml:space="preserve">2. Modificarea și completarea </w:t>
            </w:r>
            <w:r w:rsidRPr="00606A4F">
              <w:rPr>
                <w:rFonts w:ascii="Times New Roman" w:hAnsi="Times New Roman"/>
                <w:sz w:val="20"/>
                <w:szCs w:val="20"/>
                <w:lang w:val="ro-RO" w:eastAsia="ro-RO"/>
              </w:rPr>
              <w:t>Legii nr.1417-XIII din 17 decembrie 1997 pentru punerea în aplicare a titlului III al Codului fiscal</w:t>
            </w:r>
          </w:p>
        </w:tc>
        <w:tc>
          <w:tcPr>
            <w:tcW w:w="1560" w:type="dxa"/>
            <w:vMerge/>
          </w:tcPr>
          <w:p w:rsidR="00496DFA" w:rsidRPr="00606A4F" w:rsidRDefault="00496DFA" w:rsidP="00642A53">
            <w:pPr>
              <w:spacing w:after="0" w:line="240" w:lineRule="auto"/>
              <w:jc w:val="center"/>
              <w:rPr>
                <w:rFonts w:ascii="Times New Roman" w:eastAsia="SimSun" w:hAnsi="Times New Roman"/>
                <w:bCs/>
                <w:sz w:val="20"/>
                <w:szCs w:val="20"/>
                <w:lang w:val="ro-RO"/>
              </w:rPr>
            </w:pPr>
          </w:p>
        </w:tc>
        <w:tc>
          <w:tcPr>
            <w:tcW w:w="1417" w:type="dxa"/>
            <w:vMerge/>
          </w:tcPr>
          <w:p w:rsidR="00496DFA" w:rsidRPr="00606A4F" w:rsidRDefault="00496DFA" w:rsidP="00737D15">
            <w:pPr>
              <w:widowControl w:val="0"/>
              <w:autoSpaceDE w:val="0"/>
              <w:autoSpaceDN w:val="0"/>
              <w:adjustRightInd w:val="0"/>
              <w:spacing w:line="239" w:lineRule="auto"/>
              <w:ind w:left="113" w:right="79"/>
              <w:jc w:val="center"/>
              <w:rPr>
                <w:rFonts w:ascii="Times New Roman" w:eastAsia="SimSun" w:hAnsi="Times New Roman"/>
                <w:bCs/>
                <w:sz w:val="20"/>
                <w:szCs w:val="20"/>
                <w:lang w:val="ro-RO"/>
              </w:rPr>
            </w:pPr>
          </w:p>
        </w:tc>
        <w:tc>
          <w:tcPr>
            <w:tcW w:w="5464" w:type="dxa"/>
            <w:vMerge/>
          </w:tcPr>
          <w:p w:rsidR="00496DFA" w:rsidRPr="00606A4F" w:rsidRDefault="00496DFA" w:rsidP="00737D15">
            <w:pPr>
              <w:spacing w:after="0" w:line="240" w:lineRule="auto"/>
              <w:jc w:val="both"/>
              <w:rPr>
                <w:rFonts w:ascii="Times New Roman" w:hAnsi="Times New Roman"/>
                <w:color w:val="FF0000"/>
                <w:sz w:val="20"/>
                <w:szCs w:val="20"/>
                <w:lang w:val="ro-RO"/>
              </w:rPr>
            </w:pPr>
          </w:p>
        </w:tc>
      </w:tr>
      <w:tr w:rsidR="00496DFA" w:rsidRPr="00606A4F" w:rsidTr="000C097D">
        <w:trPr>
          <w:trHeight w:val="360"/>
        </w:trPr>
        <w:tc>
          <w:tcPr>
            <w:tcW w:w="817" w:type="dxa"/>
            <w:vMerge w:val="restart"/>
            <w:tcBorders>
              <w:top w:val="nil"/>
            </w:tcBorders>
          </w:tcPr>
          <w:p w:rsidR="00496DFA" w:rsidRPr="00606A4F" w:rsidRDefault="00496DFA" w:rsidP="00DA4B82">
            <w:pPr>
              <w:spacing w:after="0" w:line="240" w:lineRule="auto"/>
              <w:jc w:val="center"/>
              <w:rPr>
                <w:rFonts w:ascii="Times New Roman" w:hAnsi="Times New Roman"/>
                <w:b/>
                <w:sz w:val="20"/>
                <w:szCs w:val="20"/>
                <w:lang w:val="ro-RO"/>
              </w:rPr>
            </w:pPr>
          </w:p>
        </w:tc>
        <w:tc>
          <w:tcPr>
            <w:tcW w:w="3827" w:type="dxa"/>
            <w:gridSpan w:val="2"/>
            <w:vMerge w:val="restart"/>
          </w:tcPr>
          <w:p w:rsidR="00496DFA" w:rsidRPr="00606A4F" w:rsidRDefault="00496DFA" w:rsidP="00642A53">
            <w:pPr>
              <w:spacing w:after="0" w:line="240" w:lineRule="auto"/>
              <w:jc w:val="both"/>
              <w:rPr>
                <w:rFonts w:ascii="Times New Roman" w:eastAsia="SimSun" w:hAnsi="Times New Roman"/>
                <w:b/>
                <w:sz w:val="20"/>
                <w:szCs w:val="20"/>
                <w:lang w:val="ro-RO"/>
              </w:rPr>
            </w:pPr>
            <w:r w:rsidRPr="00606A4F">
              <w:rPr>
                <w:rFonts w:ascii="Times New Roman" w:eastAsia="SimSun" w:hAnsi="Times New Roman"/>
                <w:b/>
                <w:color w:val="000000"/>
                <w:sz w:val="20"/>
                <w:szCs w:val="20"/>
                <w:lang w:val="ro-RO"/>
              </w:rPr>
              <w:t xml:space="preserve">Directiva 92/83/CEE </w:t>
            </w:r>
            <w:r w:rsidRPr="00606A4F">
              <w:rPr>
                <w:rFonts w:ascii="Times New Roman" w:eastAsia="SimSun" w:hAnsi="Times New Roman"/>
                <w:color w:val="000000"/>
                <w:sz w:val="20"/>
                <w:szCs w:val="20"/>
                <w:lang w:val="ro-RO"/>
              </w:rPr>
              <w:t>a Consiliului din 19 octombrie 1992 privind armonizarea structurilor accizelor la alcool și băuturi alcoolice</w:t>
            </w:r>
          </w:p>
        </w:tc>
        <w:tc>
          <w:tcPr>
            <w:tcW w:w="1701" w:type="dxa"/>
          </w:tcPr>
          <w:p w:rsidR="00496DFA" w:rsidRPr="00606A4F" w:rsidRDefault="00496DFA" w:rsidP="00642A53">
            <w:pPr>
              <w:spacing w:after="0"/>
              <w:jc w:val="both"/>
              <w:rPr>
                <w:rFonts w:ascii="Times New Roman" w:hAnsi="Times New Roman"/>
                <w:sz w:val="20"/>
                <w:szCs w:val="20"/>
                <w:lang w:val="ro-RO" w:eastAsia="ro-RO"/>
              </w:rPr>
            </w:pPr>
            <w:r w:rsidRPr="00606A4F">
              <w:rPr>
                <w:rFonts w:ascii="Times New Roman" w:eastAsia="SimSun" w:hAnsi="Times New Roman"/>
                <w:sz w:val="20"/>
                <w:szCs w:val="20"/>
                <w:lang w:val="ro-RO"/>
              </w:rPr>
              <w:t>1. Modificarea și completarea Codului fiscal nr.1163-XIII din 24 aprilie 1997</w:t>
            </w:r>
          </w:p>
        </w:tc>
        <w:tc>
          <w:tcPr>
            <w:tcW w:w="1560" w:type="dxa"/>
            <w:vMerge w:val="restart"/>
          </w:tcPr>
          <w:p w:rsidR="00496DFA" w:rsidRPr="00606A4F" w:rsidRDefault="00496DFA" w:rsidP="00642A53">
            <w:pPr>
              <w:spacing w:after="0" w:line="240" w:lineRule="auto"/>
              <w:jc w:val="center"/>
              <w:rPr>
                <w:rFonts w:ascii="Times New Roman" w:eastAsia="SimSun" w:hAnsi="Times New Roman"/>
                <w:bCs/>
                <w:sz w:val="20"/>
                <w:szCs w:val="20"/>
                <w:lang w:val="ro-RO"/>
              </w:rPr>
            </w:pPr>
            <w:r w:rsidRPr="00606A4F">
              <w:rPr>
                <w:rFonts w:ascii="Times New Roman" w:eastAsia="SimSun" w:hAnsi="Times New Roman"/>
                <w:bCs/>
                <w:sz w:val="20"/>
                <w:szCs w:val="20"/>
                <w:lang w:val="ro-RO"/>
              </w:rPr>
              <w:t>Ministerul Finanțelor</w:t>
            </w:r>
          </w:p>
        </w:tc>
        <w:tc>
          <w:tcPr>
            <w:tcW w:w="1417" w:type="dxa"/>
            <w:vMerge w:val="restart"/>
          </w:tcPr>
          <w:p w:rsidR="00496DFA" w:rsidRPr="00606A4F" w:rsidRDefault="00496DFA" w:rsidP="00496DFA">
            <w:pPr>
              <w:widowControl w:val="0"/>
              <w:autoSpaceDE w:val="0"/>
              <w:autoSpaceDN w:val="0"/>
              <w:adjustRightInd w:val="0"/>
              <w:spacing w:before="23" w:line="237" w:lineRule="auto"/>
              <w:ind w:left="175" w:right="183"/>
              <w:jc w:val="center"/>
              <w:rPr>
                <w:rFonts w:ascii="Times New Roman" w:eastAsia="SimSun" w:hAnsi="Times New Roman"/>
                <w:sz w:val="20"/>
                <w:szCs w:val="20"/>
                <w:lang w:val="ro-RO"/>
              </w:rPr>
            </w:pPr>
            <w:r w:rsidRPr="00606A4F">
              <w:rPr>
                <w:rFonts w:ascii="Times New Roman" w:eastAsia="SimSun" w:hAnsi="Times New Roman"/>
                <w:sz w:val="20"/>
                <w:szCs w:val="20"/>
                <w:lang w:val="ro-RO"/>
              </w:rPr>
              <w:t>Trimestrul IV, 2016</w:t>
            </w:r>
          </w:p>
          <w:p w:rsidR="00496DFA" w:rsidRPr="00606A4F" w:rsidRDefault="00496DFA" w:rsidP="00737D15">
            <w:pPr>
              <w:widowControl w:val="0"/>
              <w:autoSpaceDE w:val="0"/>
              <w:autoSpaceDN w:val="0"/>
              <w:adjustRightInd w:val="0"/>
              <w:spacing w:line="239" w:lineRule="auto"/>
              <w:ind w:left="113" w:right="79"/>
              <w:jc w:val="center"/>
              <w:rPr>
                <w:rFonts w:ascii="Times New Roman" w:eastAsia="SimSun" w:hAnsi="Times New Roman"/>
                <w:bCs/>
                <w:sz w:val="20"/>
                <w:szCs w:val="20"/>
                <w:lang w:val="ro-RO"/>
              </w:rPr>
            </w:pPr>
          </w:p>
        </w:tc>
        <w:tc>
          <w:tcPr>
            <w:tcW w:w="5464" w:type="dxa"/>
            <w:vMerge/>
          </w:tcPr>
          <w:p w:rsidR="00496DFA" w:rsidRPr="00606A4F" w:rsidRDefault="00496DFA" w:rsidP="00737D15">
            <w:pPr>
              <w:spacing w:after="0" w:line="240" w:lineRule="auto"/>
              <w:jc w:val="both"/>
              <w:rPr>
                <w:rFonts w:ascii="Times New Roman" w:hAnsi="Times New Roman"/>
                <w:color w:val="FF0000"/>
                <w:sz w:val="20"/>
                <w:szCs w:val="20"/>
                <w:lang w:val="ro-RO"/>
              </w:rPr>
            </w:pPr>
          </w:p>
        </w:tc>
      </w:tr>
      <w:tr w:rsidR="00496DFA" w:rsidRPr="007D1171" w:rsidTr="000C097D">
        <w:trPr>
          <w:trHeight w:val="624"/>
        </w:trPr>
        <w:tc>
          <w:tcPr>
            <w:tcW w:w="817" w:type="dxa"/>
            <w:vMerge/>
          </w:tcPr>
          <w:p w:rsidR="00496DFA" w:rsidRPr="00606A4F" w:rsidRDefault="00496DFA" w:rsidP="00DA4B82">
            <w:pPr>
              <w:spacing w:after="0" w:line="240" w:lineRule="auto"/>
              <w:jc w:val="center"/>
              <w:rPr>
                <w:rFonts w:ascii="Times New Roman" w:hAnsi="Times New Roman"/>
                <w:b/>
                <w:sz w:val="20"/>
                <w:szCs w:val="20"/>
                <w:lang w:val="ro-RO"/>
              </w:rPr>
            </w:pPr>
          </w:p>
        </w:tc>
        <w:tc>
          <w:tcPr>
            <w:tcW w:w="3827" w:type="dxa"/>
            <w:gridSpan w:val="2"/>
            <w:vMerge/>
          </w:tcPr>
          <w:p w:rsidR="00496DFA" w:rsidRPr="00606A4F" w:rsidRDefault="00496DFA" w:rsidP="00DA4B82">
            <w:pPr>
              <w:spacing w:after="0" w:line="240" w:lineRule="auto"/>
              <w:rPr>
                <w:rFonts w:ascii="Times New Roman" w:eastAsia="SimSun" w:hAnsi="Times New Roman"/>
                <w:b/>
                <w:color w:val="000000"/>
                <w:sz w:val="20"/>
                <w:szCs w:val="20"/>
                <w:lang w:val="ro-RO"/>
              </w:rPr>
            </w:pPr>
          </w:p>
        </w:tc>
        <w:tc>
          <w:tcPr>
            <w:tcW w:w="1701" w:type="dxa"/>
          </w:tcPr>
          <w:p w:rsidR="00496DFA" w:rsidRPr="00606A4F" w:rsidRDefault="00496DFA" w:rsidP="00642A53">
            <w:pPr>
              <w:spacing w:after="0"/>
              <w:jc w:val="both"/>
              <w:rPr>
                <w:rFonts w:ascii="Times New Roman" w:hAnsi="Times New Roman"/>
                <w:sz w:val="20"/>
                <w:szCs w:val="20"/>
                <w:lang w:val="ro-RO" w:eastAsia="ro-RO"/>
              </w:rPr>
            </w:pPr>
            <w:r w:rsidRPr="00606A4F">
              <w:rPr>
                <w:rFonts w:ascii="Times New Roman" w:hAnsi="Times New Roman"/>
                <w:sz w:val="20"/>
                <w:szCs w:val="20"/>
                <w:lang w:val="ro-RO" w:eastAsia="ro-RO"/>
              </w:rPr>
              <w:t xml:space="preserve">2. </w:t>
            </w:r>
            <w:r w:rsidRPr="00606A4F">
              <w:rPr>
                <w:rFonts w:ascii="Times New Roman" w:eastAsia="SimSun" w:hAnsi="Times New Roman"/>
                <w:sz w:val="20"/>
                <w:szCs w:val="20"/>
                <w:lang w:val="ro-RO"/>
              </w:rPr>
              <w:t xml:space="preserve">Modificarea și completarea </w:t>
            </w:r>
            <w:r w:rsidRPr="00606A4F">
              <w:rPr>
                <w:rFonts w:ascii="Times New Roman" w:hAnsi="Times New Roman"/>
                <w:sz w:val="20"/>
                <w:szCs w:val="20"/>
                <w:lang w:val="ro-RO" w:eastAsia="ro-RO"/>
              </w:rPr>
              <w:t>Legii nr.1054-XIV din 16 iunie 2000 pentru punerea în aplicare a titlului IV din Codul fiscal</w:t>
            </w:r>
          </w:p>
        </w:tc>
        <w:tc>
          <w:tcPr>
            <w:tcW w:w="1560" w:type="dxa"/>
            <w:vMerge/>
          </w:tcPr>
          <w:p w:rsidR="00496DFA" w:rsidRPr="00606A4F" w:rsidRDefault="00496DFA" w:rsidP="00DA4B82">
            <w:pPr>
              <w:spacing w:after="0" w:line="240" w:lineRule="auto"/>
              <w:rPr>
                <w:rFonts w:ascii="Times New Roman" w:eastAsia="SimSun" w:hAnsi="Times New Roman"/>
                <w:bCs/>
                <w:sz w:val="20"/>
                <w:szCs w:val="20"/>
                <w:lang w:val="ro-RO"/>
              </w:rPr>
            </w:pPr>
          </w:p>
        </w:tc>
        <w:tc>
          <w:tcPr>
            <w:tcW w:w="1417" w:type="dxa"/>
            <w:vMerge/>
          </w:tcPr>
          <w:p w:rsidR="00496DFA" w:rsidRPr="00606A4F" w:rsidRDefault="00496DFA" w:rsidP="00737D15">
            <w:pPr>
              <w:widowControl w:val="0"/>
              <w:autoSpaceDE w:val="0"/>
              <w:autoSpaceDN w:val="0"/>
              <w:adjustRightInd w:val="0"/>
              <w:spacing w:line="239" w:lineRule="auto"/>
              <w:ind w:left="113" w:right="79"/>
              <w:jc w:val="center"/>
              <w:rPr>
                <w:rFonts w:ascii="Times New Roman" w:eastAsia="SimSun" w:hAnsi="Times New Roman"/>
                <w:bCs/>
                <w:sz w:val="20"/>
                <w:szCs w:val="20"/>
                <w:lang w:val="ro-RO"/>
              </w:rPr>
            </w:pPr>
          </w:p>
        </w:tc>
        <w:tc>
          <w:tcPr>
            <w:tcW w:w="5464" w:type="dxa"/>
            <w:vMerge/>
          </w:tcPr>
          <w:p w:rsidR="00496DFA" w:rsidRPr="00606A4F" w:rsidRDefault="00496DFA" w:rsidP="00737D15">
            <w:pPr>
              <w:spacing w:after="0" w:line="240" w:lineRule="auto"/>
              <w:jc w:val="both"/>
              <w:rPr>
                <w:rFonts w:ascii="Times New Roman" w:hAnsi="Times New Roman"/>
                <w:color w:val="FF0000"/>
                <w:sz w:val="20"/>
                <w:szCs w:val="20"/>
                <w:lang w:val="ro-RO"/>
              </w:rPr>
            </w:pPr>
          </w:p>
        </w:tc>
      </w:tr>
      <w:tr w:rsidR="00B23372" w:rsidRPr="00606A4F" w:rsidTr="00974F2B">
        <w:tc>
          <w:tcPr>
            <w:tcW w:w="14786" w:type="dxa"/>
            <w:gridSpan w:val="7"/>
          </w:tcPr>
          <w:p w:rsidR="00B23372" w:rsidRPr="00606A4F" w:rsidRDefault="00B23372" w:rsidP="00DA4B82">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t>CAPITOLUL 22</w:t>
            </w:r>
          </w:p>
          <w:p w:rsidR="00B23372" w:rsidRPr="00606A4F" w:rsidRDefault="00B23372" w:rsidP="00676409">
            <w:pPr>
              <w:spacing w:after="0" w:line="240" w:lineRule="auto"/>
              <w:jc w:val="center"/>
              <w:rPr>
                <w:rFonts w:ascii="Times New Roman" w:hAnsi="Times New Roman"/>
                <w:sz w:val="20"/>
                <w:szCs w:val="20"/>
                <w:lang w:val="ro-RO"/>
              </w:rPr>
            </w:pPr>
            <w:r w:rsidRPr="00606A4F">
              <w:rPr>
                <w:rFonts w:ascii="Times New Roman" w:hAnsi="Times New Roman"/>
                <w:b/>
                <w:sz w:val="20"/>
                <w:szCs w:val="20"/>
                <w:lang w:val="ro-RO"/>
              </w:rPr>
              <w:t>PROTECŢIA CIVILĂ</w:t>
            </w:r>
          </w:p>
        </w:tc>
      </w:tr>
      <w:tr w:rsidR="00B61FCD" w:rsidRPr="007D1171" w:rsidTr="000C097D">
        <w:tc>
          <w:tcPr>
            <w:tcW w:w="817" w:type="dxa"/>
          </w:tcPr>
          <w:p w:rsidR="00B61FCD" w:rsidRPr="00606A4F" w:rsidRDefault="00D3653C" w:rsidP="00D3653C">
            <w:pPr>
              <w:spacing w:line="240" w:lineRule="auto"/>
              <w:jc w:val="center"/>
              <w:rPr>
                <w:rFonts w:ascii="Times New Roman" w:hAnsi="Times New Roman"/>
                <w:b/>
                <w:sz w:val="20"/>
                <w:szCs w:val="20"/>
                <w:lang w:val="ro-RO"/>
              </w:rPr>
            </w:pPr>
            <w:r w:rsidRPr="00606A4F">
              <w:rPr>
                <w:rFonts w:ascii="Times New Roman" w:hAnsi="Times New Roman"/>
                <w:b/>
                <w:sz w:val="20"/>
                <w:szCs w:val="20"/>
                <w:lang w:val="ro-RO"/>
              </w:rPr>
              <w:t>117</w:t>
            </w:r>
          </w:p>
        </w:tc>
        <w:tc>
          <w:tcPr>
            <w:tcW w:w="1985" w:type="dxa"/>
          </w:tcPr>
          <w:p w:rsidR="00B61FCD" w:rsidRPr="00606A4F" w:rsidRDefault="00D3653C" w:rsidP="00642A53">
            <w:pPr>
              <w:spacing w:after="0"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t xml:space="preserve">Părţile îşi dezvoltă şi îşi consolidează cooperarea cu privire la dezastrele naturale şi la cele provocate de om. Cooperarea se desfăşoară ţinînd seama de interesele părţilor, pe baza egalităţii şi a </w:t>
            </w:r>
            <w:r w:rsidRPr="00606A4F">
              <w:rPr>
                <w:rFonts w:ascii="Times New Roman" w:eastAsia="SimSun" w:hAnsi="Times New Roman"/>
                <w:sz w:val="20"/>
                <w:szCs w:val="20"/>
                <w:lang w:val="ro-RO" w:eastAsia="en-US"/>
              </w:rPr>
              <w:lastRenderedPageBreak/>
              <w:t>beneficiilor reciproce, precum şi de interdependenţa existentă între părţi şi activităţile multilaterale în domeniul protecţiei civile</w:t>
            </w:r>
          </w:p>
        </w:tc>
        <w:tc>
          <w:tcPr>
            <w:tcW w:w="1842" w:type="dxa"/>
          </w:tcPr>
          <w:p w:rsidR="00B61FCD" w:rsidRPr="00606A4F" w:rsidRDefault="00D3653C" w:rsidP="00642A53">
            <w:pPr>
              <w:spacing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lastRenderedPageBreak/>
              <w:t>Facilitarea asistenţei mutuale în cazul situaţiilor excepţionale majore, după caz, şi în funcţie de disponibilitatea resurselor</w:t>
            </w:r>
          </w:p>
        </w:tc>
        <w:tc>
          <w:tcPr>
            <w:tcW w:w="1701" w:type="dxa"/>
          </w:tcPr>
          <w:p w:rsidR="00B61FCD" w:rsidRPr="00606A4F" w:rsidRDefault="00D3653C" w:rsidP="00642A53">
            <w:pPr>
              <w:spacing w:line="240" w:lineRule="auto"/>
              <w:jc w:val="both"/>
              <w:rPr>
                <w:rFonts w:ascii="Times New Roman" w:hAnsi="Times New Roman"/>
                <w:sz w:val="20"/>
                <w:szCs w:val="20"/>
                <w:lang w:val="ro-RO"/>
              </w:rPr>
            </w:pPr>
            <w:r w:rsidRPr="00606A4F">
              <w:rPr>
                <w:rFonts w:ascii="Times New Roman" w:eastAsia="SimSun" w:hAnsi="Times New Roman"/>
                <w:sz w:val="20"/>
                <w:szCs w:val="20"/>
                <w:lang w:val="ro-RO" w:eastAsia="en-US"/>
              </w:rPr>
              <w:t xml:space="preserve">3. Implementarea Acordului dintre Guvernul Republicii Moldova şi Guvernul Romîniei privind ajutorul reciproc pentru intervenţiile </w:t>
            </w:r>
            <w:r w:rsidRPr="00606A4F">
              <w:rPr>
                <w:rFonts w:ascii="Times New Roman" w:eastAsia="SimSun" w:hAnsi="Times New Roman"/>
                <w:sz w:val="20"/>
                <w:szCs w:val="20"/>
                <w:lang w:val="ro-RO" w:eastAsia="en-US"/>
              </w:rPr>
              <w:lastRenderedPageBreak/>
              <w:t>transfrontaliere în caz de urgenţe medicale</w:t>
            </w:r>
          </w:p>
        </w:tc>
        <w:tc>
          <w:tcPr>
            <w:tcW w:w="1560" w:type="dxa"/>
          </w:tcPr>
          <w:p w:rsidR="00D3653C" w:rsidRPr="00606A4F" w:rsidRDefault="00D3653C" w:rsidP="00642A53">
            <w:pPr>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lastRenderedPageBreak/>
              <w:t>Ministerul Afacerilor Interne,</w:t>
            </w:r>
          </w:p>
          <w:p w:rsidR="00D3653C" w:rsidRPr="00606A4F" w:rsidRDefault="00D3653C" w:rsidP="00642A53">
            <w:pPr>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t>Ministerul Sănătăţii,</w:t>
            </w:r>
          </w:p>
          <w:p w:rsidR="00D3653C" w:rsidRPr="00606A4F" w:rsidRDefault="00D3653C" w:rsidP="00642A53">
            <w:pPr>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t>Ministerul Afacerilor Externe şi Integrării Europene,</w:t>
            </w:r>
          </w:p>
          <w:p w:rsidR="00D3653C" w:rsidRPr="00606A4F" w:rsidRDefault="00D3653C" w:rsidP="00642A53">
            <w:pPr>
              <w:spacing w:after="0" w:line="240" w:lineRule="auto"/>
              <w:jc w:val="center"/>
              <w:rPr>
                <w:rFonts w:ascii="Times New Roman" w:eastAsia="SimSun" w:hAnsi="Times New Roman"/>
                <w:sz w:val="20"/>
                <w:szCs w:val="20"/>
                <w:lang w:val="ro-RO" w:eastAsia="en-US"/>
              </w:rPr>
            </w:pPr>
            <w:r w:rsidRPr="00606A4F">
              <w:rPr>
                <w:rFonts w:ascii="Times New Roman" w:eastAsia="SimSun" w:hAnsi="Times New Roman"/>
                <w:sz w:val="20"/>
                <w:szCs w:val="20"/>
                <w:lang w:val="ro-RO" w:eastAsia="en-US"/>
              </w:rPr>
              <w:lastRenderedPageBreak/>
              <w:t>Serviciul Vamal,</w:t>
            </w:r>
          </w:p>
          <w:p w:rsidR="00B61FCD" w:rsidRPr="00606A4F" w:rsidRDefault="00D3653C" w:rsidP="00642A53">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t>Ministerul Transporturilor şi Infrastructurii Drumurilor</w:t>
            </w:r>
          </w:p>
        </w:tc>
        <w:tc>
          <w:tcPr>
            <w:tcW w:w="1417" w:type="dxa"/>
          </w:tcPr>
          <w:p w:rsidR="00B61FCD" w:rsidRPr="00606A4F" w:rsidRDefault="00D3653C" w:rsidP="00642A53">
            <w:pPr>
              <w:spacing w:line="240" w:lineRule="auto"/>
              <w:jc w:val="center"/>
              <w:rPr>
                <w:rFonts w:ascii="Times New Roman" w:hAnsi="Times New Roman"/>
                <w:sz w:val="20"/>
                <w:szCs w:val="20"/>
                <w:lang w:val="ro-RO"/>
              </w:rPr>
            </w:pPr>
            <w:r w:rsidRPr="00606A4F">
              <w:rPr>
                <w:rFonts w:ascii="Times New Roman" w:eastAsia="SimSun" w:hAnsi="Times New Roman"/>
                <w:sz w:val="20"/>
                <w:szCs w:val="20"/>
                <w:lang w:val="ro-RO" w:eastAsia="en-US"/>
              </w:rPr>
              <w:lastRenderedPageBreak/>
              <w:t>2014-2016</w:t>
            </w:r>
          </w:p>
        </w:tc>
        <w:tc>
          <w:tcPr>
            <w:tcW w:w="5464" w:type="dxa"/>
          </w:tcPr>
          <w:p w:rsidR="00D3653C" w:rsidRPr="00606A4F" w:rsidRDefault="00D3653C" w:rsidP="000F2015">
            <w:pPr>
              <w:spacing w:after="0" w:line="240" w:lineRule="auto"/>
              <w:jc w:val="both"/>
              <w:rPr>
                <w:rFonts w:ascii="Times New Roman" w:hAnsi="Times New Roman"/>
                <w:b/>
                <w:sz w:val="20"/>
                <w:szCs w:val="20"/>
                <w:lang w:val="ro-RO"/>
              </w:rPr>
            </w:pPr>
            <w:r w:rsidRPr="00606A4F">
              <w:rPr>
                <w:rFonts w:ascii="Times New Roman" w:hAnsi="Times New Roman"/>
                <w:b/>
                <w:sz w:val="20"/>
                <w:szCs w:val="20"/>
                <w:lang w:val="ro-RO"/>
              </w:rPr>
              <w:t>Activitate în curs de realizare</w:t>
            </w:r>
          </w:p>
          <w:p w:rsidR="00B61FCD" w:rsidRPr="00606A4F" w:rsidRDefault="00D3653C" w:rsidP="000F2015">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A fost aprobată Dispoziţia Serviciului Vamal nr. 805-d din 02 decembrie 2014 privind inter</w:t>
            </w:r>
            <w:r w:rsidR="00A21986">
              <w:rPr>
                <w:rFonts w:ascii="Times New Roman" w:hAnsi="Times New Roman"/>
                <w:sz w:val="20"/>
                <w:szCs w:val="20"/>
                <w:lang w:val="ro-RO"/>
              </w:rPr>
              <w:t>venirea echipelor SMURD din Româ</w:t>
            </w:r>
            <w:r w:rsidRPr="00606A4F">
              <w:rPr>
                <w:rFonts w:ascii="Times New Roman" w:hAnsi="Times New Roman"/>
                <w:sz w:val="20"/>
                <w:szCs w:val="20"/>
                <w:lang w:val="ro-RO"/>
              </w:rPr>
              <w:t>nia</w:t>
            </w:r>
            <w:r w:rsidR="00606A4F">
              <w:rPr>
                <w:rFonts w:ascii="Times New Roman" w:hAnsi="Times New Roman"/>
                <w:sz w:val="20"/>
                <w:szCs w:val="20"/>
                <w:lang w:val="ro-RO"/>
              </w:rPr>
              <w:t>.</w:t>
            </w:r>
          </w:p>
        </w:tc>
      </w:tr>
      <w:tr w:rsidR="00287877" w:rsidRPr="007D1171" w:rsidTr="00974F2B">
        <w:tc>
          <w:tcPr>
            <w:tcW w:w="14786" w:type="dxa"/>
            <w:gridSpan w:val="7"/>
          </w:tcPr>
          <w:p w:rsidR="00287877" w:rsidRPr="00606A4F" w:rsidRDefault="00287877" w:rsidP="00287877">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lastRenderedPageBreak/>
              <w:t>TITLUL VI</w:t>
            </w:r>
          </w:p>
          <w:p w:rsidR="00287877" w:rsidRPr="00606A4F" w:rsidRDefault="00287877" w:rsidP="00287877">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t>ASISTENŢĂ FINANCIARĂ ŞI DISPOZIŢII ANTIFRAUDĂ ŞI DE CONTROL</w:t>
            </w:r>
          </w:p>
        </w:tc>
      </w:tr>
      <w:tr w:rsidR="00287877" w:rsidRPr="007D1171" w:rsidTr="00974F2B">
        <w:tc>
          <w:tcPr>
            <w:tcW w:w="14786" w:type="dxa"/>
            <w:gridSpan w:val="7"/>
          </w:tcPr>
          <w:p w:rsidR="00287877" w:rsidRPr="00606A4F" w:rsidRDefault="00287877" w:rsidP="00287877">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t>CAPITOLUL 2</w:t>
            </w:r>
          </w:p>
          <w:p w:rsidR="00287877" w:rsidRPr="00606A4F" w:rsidRDefault="00287877" w:rsidP="00287877">
            <w:pPr>
              <w:spacing w:after="0" w:line="240" w:lineRule="auto"/>
              <w:jc w:val="center"/>
              <w:rPr>
                <w:rFonts w:ascii="Times New Roman" w:hAnsi="Times New Roman"/>
                <w:b/>
                <w:sz w:val="20"/>
                <w:szCs w:val="20"/>
                <w:lang w:val="ro-RO"/>
              </w:rPr>
            </w:pPr>
            <w:r w:rsidRPr="00606A4F">
              <w:rPr>
                <w:rFonts w:ascii="Times New Roman" w:hAnsi="Times New Roman"/>
                <w:b/>
                <w:sz w:val="20"/>
                <w:szCs w:val="20"/>
                <w:lang w:val="ro-RO"/>
              </w:rPr>
              <w:t>DISPOZIŢII ANTIFRAUDĂ ŞI DE CONTROL</w:t>
            </w:r>
          </w:p>
        </w:tc>
      </w:tr>
      <w:tr w:rsidR="00287877" w:rsidRPr="007D1171" w:rsidTr="000C097D">
        <w:tc>
          <w:tcPr>
            <w:tcW w:w="817" w:type="dxa"/>
          </w:tcPr>
          <w:p w:rsidR="00287877" w:rsidRPr="00606A4F" w:rsidRDefault="00287877" w:rsidP="00634245">
            <w:pPr>
              <w:spacing w:line="240" w:lineRule="auto"/>
              <w:rPr>
                <w:rFonts w:ascii="Times New Roman" w:hAnsi="Times New Roman"/>
                <w:b/>
                <w:sz w:val="20"/>
                <w:szCs w:val="20"/>
                <w:lang w:val="ro-RO"/>
              </w:rPr>
            </w:pPr>
            <w:r w:rsidRPr="00606A4F">
              <w:rPr>
                <w:rFonts w:ascii="Times New Roman" w:hAnsi="Times New Roman"/>
                <w:b/>
                <w:sz w:val="20"/>
                <w:szCs w:val="20"/>
                <w:lang w:val="ro-RO"/>
              </w:rPr>
              <w:t>426</w:t>
            </w:r>
          </w:p>
        </w:tc>
        <w:tc>
          <w:tcPr>
            <w:tcW w:w="1985" w:type="dxa"/>
          </w:tcPr>
          <w:p w:rsidR="00287877" w:rsidRPr="00606A4F" w:rsidRDefault="00287877" w:rsidP="00642A53">
            <w:pPr>
              <w:spacing w:after="0" w:line="240" w:lineRule="auto"/>
              <w:ind w:left="34"/>
              <w:jc w:val="both"/>
              <w:rPr>
                <w:rFonts w:ascii="Times New Roman" w:hAnsi="Times New Roman"/>
                <w:b/>
                <w:sz w:val="20"/>
                <w:szCs w:val="20"/>
                <w:lang w:val="ro-RO"/>
              </w:rPr>
            </w:pPr>
            <w:r w:rsidRPr="00606A4F">
              <w:rPr>
                <w:rFonts w:ascii="Times New Roman" w:hAnsi="Times New Roman"/>
                <w:b/>
                <w:sz w:val="20"/>
                <w:szCs w:val="20"/>
                <w:lang w:val="ro-RO"/>
              </w:rPr>
              <w:t>Comunicarea cu privire la fraude, corupţie şi nereguli</w:t>
            </w:r>
          </w:p>
          <w:p w:rsidR="00287877" w:rsidRPr="00606A4F" w:rsidRDefault="00287877" w:rsidP="00642A53">
            <w:pPr>
              <w:spacing w:after="0" w:line="240" w:lineRule="auto"/>
              <w:jc w:val="both"/>
              <w:rPr>
                <w:rFonts w:ascii="Times New Roman" w:hAnsi="Times New Roman"/>
                <w:sz w:val="20"/>
                <w:szCs w:val="20"/>
                <w:lang w:val="ro-RO"/>
              </w:rPr>
            </w:pPr>
            <w:r w:rsidRPr="00606A4F">
              <w:rPr>
                <w:rFonts w:ascii="Times New Roman" w:hAnsi="Times New Roman"/>
                <w:b/>
                <w:sz w:val="20"/>
                <w:szCs w:val="20"/>
                <w:lang w:val="ro-RO"/>
              </w:rPr>
              <w:t xml:space="preserve">(1) </w:t>
            </w:r>
            <w:r w:rsidRPr="00606A4F">
              <w:rPr>
                <w:rFonts w:ascii="Times New Roman" w:hAnsi="Times New Roman"/>
                <w:sz w:val="20"/>
                <w:szCs w:val="20"/>
                <w:lang w:val="ro-RO"/>
              </w:rPr>
              <w:t>Autorităţile din Republica Moldova transmit Comisiei Europene fără întîrziere orice informaţie de care iau cunoştinţă cu privire la cazuri presupuse sau reale de fraudă, corupţie sau orice altă neregulă, inclusiv conflict de interese, legate de execuţia fondurilor UE. În caz de suspiciune de fraudă sau corupţie, OLAF este, de asemenea, informat</w:t>
            </w:r>
          </w:p>
        </w:tc>
        <w:tc>
          <w:tcPr>
            <w:tcW w:w="1842" w:type="dxa"/>
          </w:tcPr>
          <w:p w:rsidR="00287877" w:rsidRPr="00606A4F" w:rsidRDefault="00287877" w:rsidP="00C2277F">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Instituirea unui cadru funcţional pentru investigaţiile financiare eficiente şi recuperarea activelor</w:t>
            </w:r>
          </w:p>
        </w:tc>
        <w:tc>
          <w:tcPr>
            <w:tcW w:w="1701" w:type="dxa"/>
          </w:tcPr>
          <w:p w:rsidR="00287877" w:rsidRPr="00606A4F" w:rsidRDefault="00287877" w:rsidP="00C2277F">
            <w:pPr>
              <w:spacing w:after="0" w:line="240" w:lineRule="auto"/>
              <w:jc w:val="both"/>
              <w:rPr>
                <w:rFonts w:ascii="Times New Roman" w:hAnsi="Times New Roman"/>
                <w:sz w:val="20"/>
                <w:szCs w:val="20"/>
                <w:lang w:val="ro-RO"/>
              </w:rPr>
            </w:pPr>
            <w:r w:rsidRPr="00606A4F">
              <w:rPr>
                <w:rFonts w:ascii="Times New Roman" w:hAnsi="Times New Roman"/>
                <w:sz w:val="20"/>
                <w:szCs w:val="20"/>
                <w:lang w:val="ro-RO"/>
              </w:rPr>
              <w:t>1. Elaborarea şi promovarea adoptării proiectului de lege cu privire la inspectarea (controlul) financiară, care va cuprinde şi principiile de efectuare a schimbului de informaţii cu UE</w:t>
            </w:r>
          </w:p>
        </w:tc>
        <w:tc>
          <w:tcPr>
            <w:tcW w:w="1560" w:type="dxa"/>
          </w:tcPr>
          <w:p w:rsidR="00287877" w:rsidRPr="00606A4F" w:rsidRDefault="00287877" w:rsidP="00642A53">
            <w:pPr>
              <w:spacing w:after="0" w:line="240" w:lineRule="auto"/>
              <w:ind w:left="34"/>
              <w:jc w:val="center"/>
              <w:rPr>
                <w:rFonts w:ascii="Times New Roman" w:hAnsi="Times New Roman"/>
                <w:sz w:val="20"/>
                <w:szCs w:val="20"/>
                <w:lang w:val="ro-RO"/>
              </w:rPr>
            </w:pPr>
            <w:r w:rsidRPr="00606A4F">
              <w:rPr>
                <w:rFonts w:ascii="Times New Roman" w:hAnsi="Times New Roman"/>
                <w:sz w:val="20"/>
                <w:szCs w:val="20"/>
                <w:lang w:val="ro-RO"/>
              </w:rPr>
              <w:t>Ministerul Finanţelor</w:t>
            </w:r>
          </w:p>
          <w:p w:rsidR="00287877" w:rsidRPr="00606A4F" w:rsidRDefault="00287877" w:rsidP="00634245">
            <w:pPr>
              <w:spacing w:line="240" w:lineRule="auto"/>
              <w:rPr>
                <w:rFonts w:ascii="Times New Roman" w:hAnsi="Times New Roman"/>
                <w:sz w:val="20"/>
                <w:szCs w:val="20"/>
                <w:lang w:val="ro-RO"/>
              </w:rPr>
            </w:pPr>
          </w:p>
        </w:tc>
        <w:tc>
          <w:tcPr>
            <w:tcW w:w="1417" w:type="dxa"/>
          </w:tcPr>
          <w:p w:rsidR="00287877" w:rsidRPr="00606A4F" w:rsidRDefault="00287877" w:rsidP="00287877">
            <w:pPr>
              <w:spacing w:after="0" w:line="240" w:lineRule="auto"/>
              <w:ind w:left="34"/>
              <w:rPr>
                <w:rFonts w:ascii="Times New Roman" w:hAnsi="Times New Roman"/>
                <w:sz w:val="20"/>
                <w:szCs w:val="20"/>
                <w:lang w:val="ro-RO"/>
              </w:rPr>
            </w:pPr>
            <w:r w:rsidRPr="00606A4F">
              <w:rPr>
                <w:rFonts w:ascii="Times New Roman" w:hAnsi="Times New Roman"/>
                <w:sz w:val="20"/>
                <w:szCs w:val="20"/>
                <w:lang w:val="ro-RO"/>
              </w:rPr>
              <w:t>2015-2016</w:t>
            </w:r>
          </w:p>
          <w:p w:rsidR="00287877" w:rsidRPr="00606A4F" w:rsidRDefault="00287877" w:rsidP="00634245">
            <w:pPr>
              <w:spacing w:line="240" w:lineRule="auto"/>
              <w:rPr>
                <w:rFonts w:ascii="Times New Roman" w:hAnsi="Times New Roman"/>
                <w:sz w:val="20"/>
                <w:szCs w:val="20"/>
                <w:lang w:val="ro-RO"/>
              </w:rPr>
            </w:pPr>
          </w:p>
        </w:tc>
        <w:tc>
          <w:tcPr>
            <w:tcW w:w="5464" w:type="dxa"/>
          </w:tcPr>
          <w:p w:rsidR="00287877" w:rsidRPr="00BB5D4C" w:rsidRDefault="00287877" w:rsidP="000F2015">
            <w:pPr>
              <w:spacing w:after="0" w:line="240" w:lineRule="auto"/>
              <w:jc w:val="both"/>
              <w:rPr>
                <w:rFonts w:ascii="Times New Roman" w:hAnsi="Times New Roman"/>
                <w:b/>
                <w:sz w:val="20"/>
                <w:szCs w:val="20"/>
                <w:lang w:val="ro-RO"/>
              </w:rPr>
            </w:pPr>
            <w:r w:rsidRPr="00BB5D4C">
              <w:rPr>
                <w:rFonts w:ascii="Times New Roman" w:hAnsi="Times New Roman"/>
                <w:b/>
                <w:sz w:val="20"/>
                <w:szCs w:val="20"/>
                <w:lang w:val="ro-RO"/>
              </w:rPr>
              <w:t>Activitate în curs de realizare</w:t>
            </w:r>
          </w:p>
          <w:p w:rsidR="00287877" w:rsidRPr="00606A4F" w:rsidRDefault="00287877" w:rsidP="000F2015">
            <w:pPr>
              <w:spacing w:after="0" w:line="240" w:lineRule="auto"/>
              <w:jc w:val="both"/>
              <w:rPr>
                <w:rFonts w:ascii="Times New Roman" w:hAnsi="Times New Roman"/>
                <w:sz w:val="20"/>
                <w:szCs w:val="20"/>
                <w:lang w:val="ro-RO"/>
              </w:rPr>
            </w:pPr>
            <w:r w:rsidRPr="00BB5D4C">
              <w:rPr>
                <w:rFonts w:ascii="Times New Roman" w:hAnsi="Times New Roman"/>
                <w:sz w:val="20"/>
                <w:szCs w:val="20"/>
                <w:lang w:val="ro-RO"/>
              </w:rPr>
              <w:t xml:space="preserve">Proiectul de Lege cu privire la Inspectoratul Financiar de Stat a fost elaborat și </w:t>
            </w:r>
            <w:r w:rsidR="00171280">
              <w:rPr>
                <w:rFonts w:ascii="Times New Roman" w:hAnsi="Times New Roman"/>
                <w:sz w:val="20"/>
                <w:szCs w:val="20"/>
                <w:lang w:val="ro-RO"/>
              </w:rPr>
              <w:t>se află la etapa de avizare internă</w:t>
            </w:r>
            <w:r w:rsidRPr="00BB5D4C">
              <w:rPr>
                <w:rFonts w:ascii="Times New Roman" w:hAnsi="Times New Roman"/>
                <w:sz w:val="20"/>
                <w:szCs w:val="20"/>
                <w:lang w:val="ro-RO"/>
              </w:rPr>
              <w:t>.</w:t>
            </w:r>
          </w:p>
        </w:tc>
      </w:tr>
    </w:tbl>
    <w:p w:rsidR="004D54CC" w:rsidRPr="00606A4F" w:rsidRDefault="004D54CC" w:rsidP="00634245">
      <w:pPr>
        <w:spacing w:line="240" w:lineRule="auto"/>
        <w:rPr>
          <w:rFonts w:ascii="Times New Roman" w:hAnsi="Times New Roman"/>
          <w:sz w:val="20"/>
          <w:szCs w:val="20"/>
          <w:lang w:val="ro-RO"/>
        </w:rPr>
      </w:pPr>
    </w:p>
    <w:sectPr w:rsidR="004D54CC" w:rsidRPr="00606A4F" w:rsidSect="00F00745">
      <w:footerReference w:type="default" r:id="rId9"/>
      <w:pgSz w:w="16838" w:h="11906" w:orient="landscape"/>
      <w:pgMar w:top="450" w:right="1134" w:bottom="85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37F" w:rsidRDefault="0057237F" w:rsidP="00E43DFB">
      <w:pPr>
        <w:spacing w:after="0" w:line="240" w:lineRule="auto"/>
      </w:pPr>
      <w:r>
        <w:separator/>
      </w:r>
    </w:p>
  </w:endnote>
  <w:endnote w:type="continuationSeparator" w:id="0">
    <w:p w:rsidR="0057237F" w:rsidRDefault="0057237F" w:rsidP="00E43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2063"/>
      <w:docPartObj>
        <w:docPartGallery w:val="Page Numbers (Bottom of Page)"/>
        <w:docPartUnique/>
      </w:docPartObj>
    </w:sdtPr>
    <w:sdtContent>
      <w:p w:rsidR="00426B0A" w:rsidRDefault="006F2115">
        <w:pPr>
          <w:pStyle w:val="Footer"/>
          <w:jc w:val="right"/>
        </w:pPr>
        <w:fldSimple w:instr=" PAGE   \* MERGEFORMAT ">
          <w:r w:rsidR="007D1171">
            <w:rPr>
              <w:noProof/>
            </w:rPr>
            <w:t>1</w:t>
          </w:r>
        </w:fldSimple>
      </w:p>
    </w:sdtContent>
  </w:sdt>
  <w:p w:rsidR="00426B0A" w:rsidRDefault="00426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37F" w:rsidRDefault="0057237F" w:rsidP="00E43DFB">
      <w:pPr>
        <w:spacing w:after="0" w:line="240" w:lineRule="auto"/>
      </w:pPr>
      <w:r>
        <w:separator/>
      </w:r>
    </w:p>
  </w:footnote>
  <w:footnote w:type="continuationSeparator" w:id="0">
    <w:p w:rsidR="0057237F" w:rsidRDefault="0057237F" w:rsidP="00E43D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484"/>
    <w:multiLevelType w:val="hybridMultilevel"/>
    <w:tmpl w:val="61BC0278"/>
    <w:lvl w:ilvl="0" w:tplc="D6865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C30E6"/>
    <w:multiLevelType w:val="hybridMultilevel"/>
    <w:tmpl w:val="744291D0"/>
    <w:lvl w:ilvl="0" w:tplc="BDF63700">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2">
    <w:nsid w:val="0790475F"/>
    <w:multiLevelType w:val="hybridMultilevel"/>
    <w:tmpl w:val="A782D5EE"/>
    <w:lvl w:ilvl="0" w:tplc="028AA35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23830"/>
    <w:multiLevelType w:val="hybridMultilevel"/>
    <w:tmpl w:val="18FA7552"/>
    <w:lvl w:ilvl="0" w:tplc="D6865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E02F9F"/>
    <w:multiLevelType w:val="hybridMultilevel"/>
    <w:tmpl w:val="8C0878CC"/>
    <w:lvl w:ilvl="0" w:tplc="9030F382">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5">
    <w:nsid w:val="0F182EBB"/>
    <w:multiLevelType w:val="hybridMultilevel"/>
    <w:tmpl w:val="FC22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D031D"/>
    <w:multiLevelType w:val="multilevel"/>
    <w:tmpl w:val="639CF598"/>
    <w:lvl w:ilvl="0">
      <w:start w:val="1"/>
      <w:numFmt w:val="decimal"/>
      <w:suff w:val="space"/>
      <w:lvlText w:val="(%1)"/>
      <w:lvlJc w:val="left"/>
      <w:pPr>
        <w:ind w:left="0" w:firstLine="0"/>
      </w:pPr>
      <w:rPr>
        <w:rFonts w:ascii="Times New Roman" w:eastAsia="SimSun" w:hAnsi="Times New Roman" w:cs="Times New Roman"/>
        <w:b/>
        <w:sz w:val="22"/>
        <w:szCs w:val="22"/>
      </w:rPr>
    </w:lvl>
    <w:lvl w:ilvl="1">
      <w:start w:val="1"/>
      <w:numFmt w:val="decimal"/>
      <w:lvlText w:val="%2."/>
      <w:lvlJc w:val="left"/>
      <w:pPr>
        <w:tabs>
          <w:tab w:val="num" w:pos="360"/>
        </w:tabs>
        <w:ind w:left="0" w:firstLine="0"/>
      </w:pPr>
      <w:rPr>
        <w:rFonts w:cs="Times New Roman" w:hint="default"/>
      </w:rPr>
    </w:lvl>
    <w:lvl w:ilvl="2">
      <w:start w:val="1"/>
      <w:numFmt w:val="decimal"/>
      <w:lvlText w:val="%3."/>
      <w:lvlJc w:val="left"/>
      <w:pPr>
        <w:tabs>
          <w:tab w:val="num" w:pos="360"/>
        </w:tabs>
        <w:ind w:left="0" w:firstLine="0"/>
      </w:pPr>
      <w:rPr>
        <w:rFonts w:cs="Times New Roman" w:hint="default"/>
        <w:b w:val="0"/>
      </w:rPr>
    </w:lvl>
    <w:lvl w:ilvl="3">
      <w:start w:val="1"/>
      <w:numFmt w:val="decimal"/>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decimal"/>
      <w:lvlText w:val="%6."/>
      <w:lvlJc w:val="left"/>
      <w:pPr>
        <w:tabs>
          <w:tab w:val="num" w:pos="360"/>
        </w:tabs>
        <w:ind w:left="0" w:firstLine="0"/>
      </w:pPr>
      <w:rPr>
        <w:rFonts w:cs="Times New Roman" w:hint="default"/>
      </w:rPr>
    </w:lvl>
    <w:lvl w:ilvl="6">
      <w:start w:val="1"/>
      <w:numFmt w:val="decimal"/>
      <w:lvlText w:val="%7."/>
      <w:lvlJc w:val="left"/>
      <w:pPr>
        <w:tabs>
          <w:tab w:val="num" w:pos="360"/>
        </w:tabs>
        <w:ind w:left="0" w:firstLine="0"/>
      </w:pPr>
      <w:rPr>
        <w:rFonts w:cs="Times New Roman" w:hint="default"/>
      </w:rPr>
    </w:lvl>
    <w:lvl w:ilvl="7">
      <w:start w:val="1"/>
      <w:numFmt w:val="decimal"/>
      <w:lvlText w:val="%8."/>
      <w:lvlJc w:val="left"/>
      <w:pPr>
        <w:tabs>
          <w:tab w:val="num" w:pos="36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7">
    <w:nsid w:val="14052563"/>
    <w:multiLevelType w:val="hybridMultilevel"/>
    <w:tmpl w:val="7EBA25A4"/>
    <w:lvl w:ilvl="0" w:tplc="CDAA6708">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nsid w:val="158A0428"/>
    <w:multiLevelType w:val="hybridMultilevel"/>
    <w:tmpl w:val="825C96B0"/>
    <w:lvl w:ilvl="0" w:tplc="3E000C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07EE4"/>
    <w:multiLevelType w:val="hybridMultilevel"/>
    <w:tmpl w:val="76C83EB0"/>
    <w:lvl w:ilvl="0" w:tplc="0418000B">
      <w:start w:val="1"/>
      <w:numFmt w:val="bullet"/>
      <w:lvlText w:val=""/>
      <w:lvlJc w:val="left"/>
      <w:pPr>
        <w:ind w:left="1647" w:hanging="360"/>
      </w:pPr>
      <w:rPr>
        <w:rFonts w:ascii="Wingdings" w:hAnsi="Wingdings"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10">
    <w:nsid w:val="1DD80E6F"/>
    <w:multiLevelType w:val="hybridMultilevel"/>
    <w:tmpl w:val="AFBC6878"/>
    <w:lvl w:ilvl="0" w:tplc="3E000C64">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02B5218"/>
    <w:multiLevelType w:val="hybridMultilevel"/>
    <w:tmpl w:val="E050076A"/>
    <w:lvl w:ilvl="0" w:tplc="478AF04A">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12">
    <w:nsid w:val="23DD7D56"/>
    <w:multiLevelType w:val="hybridMultilevel"/>
    <w:tmpl w:val="ED042FD2"/>
    <w:lvl w:ilvl="0" w:tplc="E3BEB10E">
      <w:start w:val="1"/>
      <w:numFmt w:val="decimal"/>
      <w:suff w:val="space"/>
      <w:lvlText w:val="(%1)"/>
      <w:lvlJc w:val="left"/>
      <w:pPr>
        <w:ind w:left="0" w:firstLine="0"/>
      </w:pPr>
      <w:rPr>
        <w:rFonts w:ascii="Times New Roman" w:eastAsia="SimSu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E6014B"/>
    <w:multiLevelType w:val="multilevel"/>
    <w:tmpl w:val="EDAC7572"/>
    <w:lvl w:ilvl="0">
      <w:start w:val="1"/>
      <w:numFmt w:val="decimal"/>
      <w:suff w:val="space"/>
      <w:lvlText w:val="(%1)"/>
      <w:lvlJc w:val="left"/>
      <w:pPr>
        <w:ind w:left="0" w:firstLine="0"/>
      </w:pPr>
      <w:rPr>
        <w:rFonts w:ascii="Times New Roman" w:eastAsia="SimSun" w:hAnsi="Times New Roman" w:cs="Times New Roman"/>
        <w:b/>
        <w:sz w:val="22"/>
        <w:szCs w:val="22"/>
      </w:rPr>
    </w:lvl>
    <w:lvl w:ilvl="1">
      <w:start w:val="1"/>
      <w:numFmt w:val="decimal"/>
      <w:lvlText w:val="%2."/>
      <w:lvlJc w:val="left"/>
      <w:pPr>
        <w:tabs>
          <w:tab w:val="num" w:pos="360"/>
        </w:tabs>
        <w:ind w:left="0" w:firstLine="0"/>
      </w:pPr>
      <w:rPr>
        <w:rFonts w:cs="Times New Roman" w:hint="default"/>
      </w:rPr>
    </w:lvl>
    <w:lvl w:ilvl="2">
      <w:start w:val="1"/>
      <w:numFmt w:val="decimal"/>
      <w:lvlText w:val="%3."/>
      <w:lvlJc w:val="left"/>
      <w:pPr>
        <w:tabs>
          <w:tab w:val="num" w:pos="360"/>
        </w:tabs>
        <w:ind w:left="0" w:firstLine="0"/>
      </w:pPr>
      <w:rPr>
        <w:rFonts w:cs="Times New Roman" w:hint="default"/>
        <w:b w:val="0"/>
      </w:rPr>
    </w:lvl>
    <w:lvl w:ilvl="3">
      <w:start w:val="1"/>
      <w:numFmt w:val="decimal"/>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decimal"/>
      <w:lvlText w:val="%6."/>
      <w:lvlJc w:val="left"/>
      <w:pPr>
        <w:tabs>
          <w:tab w:val="num" w:pos="360"/>
        </w:tabs>
        <w:ind w:left="0" w:firstLine="0"/>
      </w:pPr>
      <w:rPr>
        <w:rFonts w:cs="Times New Roman" w:hint="default"/>
      </w:rPr>
    </w:lvl>
    <w:lvl w:ilvl="6">
      <w:start w:val="1"/>
      <w:numFmt w:val="decimal"/>
      <w:lvlText w:val="%7."/>
      <w:lvlJc w:val="left"/>
      <w:pPr>
        <w:tabs>
          <w:tab w:val="num" w:pos="360"/>
        </w:tabs>
        <w:ind w:left="0" w:firstLine="0"/>
      </w:pPr>
      <w:rPr>
        <w:rFonts w:cs="Times New Roman" w:hint="default"/>
      </w:rPr>
    </w:lvl>
    <w:lvl w:ilvl="7">
      <w:start w:val="1"/>
      <w:numFmt w:val="decimal"/>
      <w:lvlText w:val="%8."/>
      <w:lvlJc w:val="left"/>
      <w:pPr>
        <w:tabs>
          <w:tab w:val="num" w:pos="36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14">
    <w:nsid w:val="292940E7"/>
    <w:multiLevelType w:val="hybridMultilevel"/>
    <w:tmpl w:val="BE82F448"/>
    <w:lvl w:ilvl="0" w:tplc="0DB42D9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556FF7"/>
    <w:multiLevelType w:val="hybridMultilevel"/>
    <w:tmpl w:val="84A658AA"/>
    <w:lvl w:ilvl="0" w:tplc="6710407E">
      <w:start w:val="1"/>
      <w:numFmt w:val="decimal"/>
      <w:lvlText w:val="%1."/>
      <w:lvlJc w:val="left"/>
      <w:pPr>
        <w:ind w:left="1211"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D87446"/>
    <w:multiLevelType w:val="hybridMultilevel"/>
    <w:tmpl w:val="BBB0D51E"/>
    <w:lvl w:ilvl="0" w:tplc="7AC07FE4">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267BB"/>
    <w:multiLevelType w:val="hybridMultilevel"/>
    <w:tmpl w:val="41E45738"/>
    <w:lvl w:ilvl="0" w:tplc="B4D2868C">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18">
    <w:nsid w:val="3AC97851"/>
    <w:multiLevelType w:val="hybridMultilevel"/>
    <w:tmpl w:val="194E1546"/>
    <w:lvl w:ilvl="0" w:tplc="FC0CE11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313416"/>
    <w:multiLevelType w:val="hybridMultilevel"/>
    <w:tmpl w:val="C0CE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685109"/>
    <w:multiLevelType w:val="hybridMultilevel"/>
    <w:tmpl w:val="295059BA"/>
    <w:lvl w:ilvl="0" w:tplc="8E04B2BA">
      <w:start w:val="22"/>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1">
    <w:nsid w:val="43891688"/>
    <w:multiLevelType w:val="hybridMultilevel"/>
    <w:tmpl w:val="9B3E3CC4"/>
    <w:lvl w:ilvl="0" w:tplc="1D828CE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50090"/>
    <w:multiLevelType w:val="hybridMultilevel"/>
    <w:tmpl w:val="9FCE1CFC"/>
    <w:lvl w:ilvl="0" w:tplc="CDAA6708">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475F5B85"/>
    <w:multiLevelType w:val="hybridMultilevel"/>
    <w:tmpl w:val="11B6D8AC"/>
    <w:lvl w:ilvl="0" w:tplc="9D0A18A6">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24">
    <w:nsid w:val="4C367370"/>
    <w:multiLevelType w:val="hybridMultilevel"/>
    <w:tmpl w:val="5ED45696"/>
    <w:lvl w:ilvl="0" w:tplc="E24ABD6A">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871D91"/>
    <w:multiLevelType w:val="hybridMultilevel"/>
    <w:tmpl w:val="0ACC74D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nsid w:val="51EB6C15"/>
    <w:multiLevelType w:val="hybridMultilevel"/>
    <w:tmpl w:val="ACC6B19C"/>
    <w:lvl w:ilvl="0" w:tplc="5B2C31C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C337AB"/>
    <w:multiLevelType w:val="hybridMultilevel"/>
    <w:tmpl w:val="D16E1818"/>
    <w:lvl w:ilvl="0" w:tplc="7AC07FE4">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28">
    <w:nsid w:val="545C218F"/>
    <w:multiLevelType w:val="hybridMultilevel"/>
    <w:tmpl w:val="29BC640A"/>
    <w:lvl w:ilvl="0" w:tplc="7AC07F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C3363D"/>
    <w:multiLevelType w:val="hybridMultilevel"/>
    <w:tmpl w:val="16401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713848"/>
    <w:multiLevelType w:val="multilevel"/>
    <w:tmpl w:val="3348BB8C"/>
    <w:lvl w:ilvl="0">
      <w:start w:val="1"/>
      <w:numFmt w:val="decimal"/>
      <w:suff w:val="space"/>
      <w:lvlText w:val="(%1)"/>
      <w:lvlJc w:val="left"/>
      <w:pPr>
        <w:ind w:left="0" w:firstLine="0"/>
      </w:pPr>
      <w:rPr>
        <w:rFonts w:ascii="Times New Roman" w:eastAsia="SimSun" w:hAnsi="Times New Roman" w:cs="Times New Roman"/>
        <w:b/>
        <w:sz w:val="22"/>
        <w:szCs w:val="22"/>
      </w:rPr>
    </w:lvl>
    <w:lvl w:ilvl="1">
      <w:start w:val="1"/>
      <w:numFmt w:val="decimal"/>
      <w:lvlText w:val="%2."/>
      <w:lvlJc w:val="left"/>
      <w:pPr>
        <w:tabs>
          <w:tab w:val="num" w:pos="360"/>
        </w:tabs>
        <w:ind w:left="0" w:firstLine="0"/>
      </w:pPr>
      <w:rPr>
        <w:rFonts w:cs="Times New Roman" w:hint="default"/>
      </w:rPr>
    </w:lvl>
    <w:lvl w:ilvl="2">
      <w:start w:val="1"/>
      <w:numFmt w:val="decimal"/>
      <w:lvlText w:val="%3."/>
      <w:lvlJc w:val="left"/>
      <w:pPr>
        <w:tabs>
          <w:tab w:val="num" w:pos="360"/>
        </w:tabs>
        <w:ind w:left="0" w:firstLine="0"/>
      </w:pPr>
      <w:rPr>
        <w:rFonts w:cs="Times New Roman" w:hint="default"/>
        <w:b w:val="0"/>
      </w:rPr>
    </w:lvl>
    <w:lvl w:ilvl="3">
      <w:start w:val="1"/>
      <w:numFmt w:val="decimal"/>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decimal"/>
      <w:lvlText w:val="%6."/>
      <w:lvlJc w:val="left"/>
      <w:pPr>
        <w:tabs>
          <w:tab w:val="num" w:pos="360"/>
        </w:tabs>
        <w:ind w:left="0" w:firstLine="0"/>
      </w:pPr>
      <w:rPr>
        <w:rFonts w:cs="Times New Roman" w:hint="default"/>
      </w:rPr>
    </w:lvl>
    <w:lvl w:ilvl="6">
      <w:start w:val="1"/>
      <w:numFmt w:val="decimal"/>
      <w:lvlText w:val="%7."/>
      <w:lvlJc w:val="left"/>
      <w:pPr>
        <w:tabs>
          <w:tab w:val="num" w:pos="360"/>
        </w:tabs>
        <w:ind w:left="0" w:firstLine="0"/>
      </w:pPr>
      <w:rPr>
        <w:rFonts w:cs="Times New Roman" w:hint="default"/>
      </w:rPr>
    </w:lvl>
    <w:lvl w:ilvl="7">
      <w:start w:val="1"/>
      <w:numFmt w:val="decimal"/>
      <w:lvlText w:val="%8."/>
      <w:lvlJc w:val="left"/>
      <w:pPr>
        <w:tabs>
          <w:tab w:val="num" w:pos="360"/>
        </w:tabs>
        <w:ind w:left="0" w:firstLine="0"/>
      </w:pPr>
      <w:rPr>
        <w:rFonts w:cs="Times New Roman" w:hint="default"/>
      </w:rPr>
    </w:lvl>
    <w:lvl w:ilvl="8">
      <w:start w:val="1"/>
      <w:numFmt w:val="decimal"/>
      <w:lvlText w:val="%9."/>
      <w:lvlJc w:val="left"/>
      <w:pPr>
        <w:tabs>
          <w:tab w:val="num" w:pos="0"/>
        </w:tabs>
        <w:ind w:left="0" w:firstLine="0"/>
      </w:pPr>
      <w:rPr>
        <w:rFonts w:cs="Times New Roman" w:hint="default"/>
      </w:rPr>
    </w:lvl>
  </w:abstractNum>
  <w:abstractNum w:abstractNumId="31">
    <w:nsid w:val="5AD44599"/>
    <w:multiLevelType w:val="hybridMultilevel"/>
    <w:tmpl w:val="8048DA66"/>
    <w:lvl w:ilvl="0" w:tplc="D3B66EA6">
      <w:start w:val="19"/>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32">
    <w:nsid w:val="5B602C1B"/>
    <w:multiLevelType w:val="hybridMultilevel"/>
    <w:tmpl w:val="F52059F6"/>
    <w:lvl w:ilvl="0" w:tplc="959ADD9A">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33">
    <w:nsid w:val="5C8D4B06"/>
    <w:multiLevelType w:val="hybridMultilevel"/>
    <w:tmpl w:val="C862D3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C802B3"/>
    <w:multiLevelType w:val="hybridMultilevel"/>
    <w:tmpl w:val="74A2F828"/>
    <w:lvl w:ilvl="0" w:tplc="D6865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743EA6"/>
    <w:multiLevelType w:val="hybridMultilevel"/>
    <w:tmpl w:val="3B3CE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081BC2"/>
    <w:multiLevelType w:val="hybridMultilevel"/>
    <w:tmpl w:val="391C39E4"/>
    <w:lvl w:ilvl="0" w:tplc="D3B66EA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266C78"/>
    <w:multiLevelType w:val="hybridMultilevel"/>
    <w:tmpl w:val="7ADA81C6"/>
    <w:lvl w:ilvl="0" w:tplc="75D62F50">
      <w:start w:val="2014"/>
      <w:numFmt w:val="bullet"/>
      <w:lvlText w:val="-"/>
      <w:lvlJc w:val="left"/>
      <w:pPr>
        <w:ind w:left="288" w:hanging="360"/>
      </w:pPr>
      <w:rPr>
        <w:rFonts w:ascii="Times New Roman" w:eastAsia="Times New Roman" w:hAnsi="Times New Roman" w:cs="Times New Roman" w:hint="default"/>
      </w:rPr>
    </w:lvl>
    <w:lvl w:ilvl="1" w:tplc="04190003" w:tentative="1">
      <w:start w:val="1"/>
      <w:numFmt w:val="bullet"/>
      <w:lvlText w:val="o"/>
      <w:lvlJc w:val="left"/>
      <w:pPr>
        <w:ind w:left="1008" w:hanging="360"/>
      </w:pPr>
      <w:rPr>
        <w:rFonts w:ascii="Courier New" w:hAnsi="Courier New" w:cs="Courier New" w:hint="default"/>
      </w:rPr>
    </w:lvl>
    <w:lvl w:ilvl="2" w:tplc="04190005" w:tentative="1">
      <w:start w:val="1"/>
      <w:numFmt w:val="bullet"/>
      <w:lvlText w:val=""/>
      <w:lvlJc w:val="left"/>
      <w:pPr>
        <w:ind w:left="1728" w:hanging="360"/>
      </w:pPr>
      <w:rPr>
        <w:rFonts w:ascii="Wingdings" w:hAnsi="Wingdings" w:hint="default"/>
      </w:rPr>
    </w:lvl>
    <w:lvl w:ilvl="3" w:tplc="04190001" w:tentative="1">
      <w:start w:val="1"/>
      <w:numFmt w:val="bullet"/>
      <w:lvlText w:val=""/>
      <w:lvlJc w:val="left"/>
      <w:pPr>
        <w:ind w:left="2448" w:hanging="360"/>
      </w:pPr>
      <w:rPr>
        <w:rFonts w:ascii="Symbol" w:hAnsi="Symbol" w:hint="default"/>
      </w:rPr>
    </w:lvl>
    <w:lvl w:ilvl="4" w:tplc="04190003" w:tentative="1">
      <w:start w:val="1"/>
      <w:numFmt w:val="bullet"/>
      <w:lvlText w:val="o"/>
      <w:lvlJc w:val="left"/>
      <w:pPr>
        <w:ind w:left="3168" w:hanging="360"/>
      </w:pPr>
      <w:rPr>
        <w:rFonts w:ascii="Courier New" w:hAnsi="Courier New" w:cs="Courier New" w:hint="default"/>
      </w:rPr>
    </w:lvl>
    <w:lvl w:ilvl="5" w:tplc="04190005" w:tentative="1">
      <w:start w:val="1"/>
      <w:numFmt w:val="bullet"/>
      <w:lvlText w:val=""/>
      <w:lvlJc w:val="left"/>
      <w:pPr>
        <w:ind w:left="3888" w:hanging="360"/>
      </w:pPr>
      <w:rPr>
        <w:rFonts w:ascii="Wingdings" w:hAnsi="Wingdings" w:hint="default"/>
      </w:rPr>
    </w:lvl>
    <w:lvl w:ilvl="6" w:tplc="04190001" w:tentative="1">
      <w:start w:val="1"/>
      <w:numFmt w:val="bullet"/>
      <w:lvlText w:val=""/>
      <w:lvlJc w:val="left"/>
      <w:pPr>
        <w:ind w:left="4608" w:hanging="360"/>
      </w:pPr>
      <w:rPr>
        <w:rFonts w:ascii="Symbol" w:hAnsi="Symbol" w:hint="default"/>
      </w:rPr>
    </w:lvl>
    <w:lvl w:ilvl="7" w:tplc="04190003" w:tentative="1">
      <w:start w:val="1"/>
      <w:numFmt w:val="bullet"/>
      <w:lvlText w:val="o"/>
      <w:lvlJc w:val="left"/>
      <w:pPr>
        <w:ind w:left="5328" w:hanging="360"/>
      </w:pPr>
      <w:rPr>
        <w:rFonts w:ascii="Courier New" w:hAnsi="Courier New" w:cs="Courier New" w:hint="default"/>
      </w:rPr>
    </w:lvl>
    <w:lvl w:ilvl="8" w:tplc="04190005" w:tentative="1">
      <w:start w:val="1"/>
      <w:numFmt w:val="bullet"/>
      <w:lvlText w:val=""/>
      <w:lvlJc w:val="left"/>
      <w:pPr>
        <w:ind w:left="6048" w:hanging="360"/>
      </w:pPr>
      <w:rPr>
        <w:rFonts w:ascii="Wingdings" w:hAnsi="Wingdings" w:hint="default"/>
      </w:rPr>
    </w:lvl>
  </w:abstractNum>
  <w:abstractNum w:abstractNumId="38">
    <w:nsid w:val="655549B1"/>
    <w:multiLevelType w:val="hybridMultilevel"/>
    <w:tmpl w:val="B3C2B4BE"/>
    <w:lvl w:ilvl="0" w:tplc="609A69AE">
      <w:start w:val="201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D51F1C"/>
    <w:multiLevelType w:val="hybridMultilevel"/>
    <w:tmpl w:val="D34EE076"/>
    <w:lvl w:ilvl="0" w:tplc="2CFE631E">
      <w:start w:val="1"/>
      <w:numFmt w:val="decimal"/>
      <w:lvlText w:val="%1."/>
      <w:lvlJc w:val="left"/>
      <w:pPr>
        <w:ind w:left="288" w:hanging="360"/>
      </w:pPr>
      <w:rPr>
        <w:rFonts w:hint="default"/>
      </w:rPr>
    </w:lvl>
    <w:lvl w:ilvl="1" w:tplc="04190019" w:tentative="1">
      <w:start w:val="1"/>
      <w:numFmt w:val="lowerLetter"/>
      <w:lvlText w:val="%2."/>
      <w:lvlJc w:val="left"/>
      <w:pPr>
        <w:ind w:left="1008" w:hanging="360"/>
      </w:pPr>
    </w:lvl>
    <w:lvl w:ilvl="2" w:tplc="0419001B" w:tentative="1">
      <w:start w:val="1"/>
      <w:numFmt w:val="lowerRoman"/>
      <w:lvlText w:val="%3."/>
      <w:lvlJc w:val="right"/>
      <w:pPr>
        <w:ind w:left="1728" w:hanging="180"/>
      </w:pPr>
    </w:lvl>
    <w:lvl w:ilvl="3" w:tplc="0419000F" w:tentative="1">
      <w:start w:val="1"/>
      <w:numFmt w:val="decimal"/>
      <w:lvlText w:val="%4."/>
      <w:lvlJc w:val="left"/>
      <w:pPr>
        <w:ind w:left="2448" w:hanging="360"/>
      </w:pPr>
    </w:lvl>
    <w:lvl w:ilvl="4" w:tplc="04190019" w:tentative="1">
      <w:start w:val="1"/>
      <w:numFmt w:val="lowerLetter"/>
      <w:lvlText w:val="%5."/>
      <w:lvlJc w:val="left"/>
      <w:pPr>
        <w:ind w:left="3168" w:hanging="360"/>
      </w:pPr>
    </w:lvl>
    <w:lvl w:ilvl="5" w:tplc="0419001B" w:tentative="1">
      <w:start w:val="1"/>
      <w:numFmt w:val="lowerRoman"/>
      <w:lvlText w:val="%6."/>
      <w:lvlJc w:val="right"/>
      <w:pPr>
        <w:ind w:left="3888" w:hanging="180"/>
      </w:pPr>
    </w:lvl>
    <w:lvl w:ilvl="6" w:tplc="0419000F" w:tentative="1">
      <w:start w:val="1"/>
      <w:numFmt w:val="decimal"/>
      <w:lvlText w:val="%7."/>
      <w:lvlJc w:val="left"/>
      <w:pPr>
        <w:ind w:left="4608" w:hanging="360"/>
      </w:pPr>
    </w:lvl>
    <w:lvl w:ilvl="7" w:tplc="04190019" w:tentative="1">
      <w:start w:val="1"/>
      <w:numFmt w:val="lowerLetter"/>
      <w:lvlText w:val="%8."/>
      <w:lvlJc w:val="left"/>
      <w:pPr>
        <w:ind w:left="5328" w:hanging="360"/>
      </w:pPr>
    </w:lvl>
    <w:lvl w:ilvl="8" w:tplc="0419001B" w:tentative="1">
      <w:start w:val="1"/>
      <w:numFmt w:val="lowerRoman"/>
      <w:lvlText w:val="%9."/>
      <w:lvlJc w:val="right"/>
      <w:pPr>
        <w:ind w:left="6048" w:hanging="180"/>
      </w:pPr>
    </w:lvl>
  </w:abstractNum>
  <w:abstractNum w:abstractNumId="40">
    <w:nsid w:val="6D5D686E"/>
    <w:multiLevelType w:val="hybridMultilevel"/>
    <w:tmpl w:val="34CCC790"/>
    <w:lvl w:ilvl="0" w:tplc="A65CB67E">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6052BD"/>
    <w:multiLevelType w:val="hybridMultilevel"/>
    <w:tmpl w:val="E52EAD88"/>
    <w:lvl w:ilvl="0" w:tplc="BF5CA9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FB33EA"/>
    <w:multiLevelType w:val="hybridMultilevel"/>
    <w:tmpl w:val="D326195A"/>
    <w:lvl w:ilvl="0" w:tplc="EF2063CE">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DC27EC"/>
    <w:multiLevelType w:val="hybridMultilevel"/>
    <w:tmpl w:val="346C695E"/>
    <w:lvl w:ilvl="0" w:tplc="A0DA7AF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421BE"/>
    <w:multiLevelType w:val="hybridMultilevel"/>
    <w:tmpl w:val="5620788C"/>
    <w:lvl w:ilvl="0" w:tplc="CDAA6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8C2314"/>
    <w:multiLevelType w:val="hybridMultilevel"/>
    <w:tmpl w:val="6DD4BCCA"/>
    <w:lvl w:ilvl="0" w:tplc="E24ABD6A">
      <w:start w:val="1"/>
      <w:numFmt w:val="decimal"/>
      <w:suff w:val="space"/>
      <w:lvlText w:val="%1."/>
      <w:lvlJc w:val="left"/>
      <w:pPr>
        <w:ind w:left="6" w:firstLine="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6">
    <w:nsid w:val="7F6F0B89"/>
    <w:multiLevelType w:val="hybridMultilevel"/>
    <w:tmpl w:val="43E2941A"/>
    <w:lvl w:ilvl="0" w:tplc="47A03972">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3"/>
  </w:num>
  <w:num w:numId="4">
    <w:abstractNumId w:val="6"/>
  </w:num>
  <w:num w:numId="5">
    <w:abstractNumId w:val="45"/>
  </w:num>
  <w:num w:numId="6">
    <w:abstractNumId w:val="11"/>
  </w:num>
  <w:num w:numId="7">
    <w:abstractNumId w:val="32"/>
  </w:num>
  <w:num w:numId="8">
    <w:abstractNumId w:val="17"/>
  </w:num>
  <w:num w:numId="9">
    <w:abstractNumId w:val="18"/>
  </w:num>
  <w:num w:numId="10">
    <w:abstractNumId w:val="27"/>
  </w:num>
  <w:num w:numId="11">
    <w:abstractNumId w:val="16"/>
  </w:num>
  <w:num w:numId="12">
    <w:abstractNumId w:val="28"/>
  </w:num>
  <w:num w:numId="13">
    <w:abstractNumId w:val="37"/>
  </w:num>
  <w:num w:numId="14">
    <w:abstractNumId w:val="21"/>
  </w:num>
  <w:num w:numId="15">
    <w:abstractNumId w:val="15"/>
  </w:num>
  <w:num w:numId="16">
    <w:abstractNumId w:val="25"/>
  </w:num>
  <w:num w:numId="17">
    <w:abstractNumId w:val="44"/>
  </w:num>
  <w:num w:numId="18">
    <w:abstractNumId w:val="7"/>
  </w:num>
  <w:num w:numId="19">
    <w:abstractNumId w:val="22"/>
  </w:num>
  <w:num w:numId="20">
    <w:abstractNumId w:val="4"/>
  </w:num>
  <w:num w:numId="21">
    <w:abstractNumId w:val="1"/>
  </w:num>
  <w:num w:numId="22">
    <w:abstractNumId w:val="26"/>
  </w:num>
  <w:num w:numId="23">
    <w:abstractNumId w:val="43"/>
  </w:num>
  <w:num w:numId="24">
    <w:abstractNumId w:val="29"/>
  </w:num>
  <w:num w:numId="25">
    <w:abstractNumId w:val="33"/>
  </w:num>
  <w:num w:numId="26">
    <w:abstractNumId w:val="3"/>
  </w:num>
  <w:num w:numId="27">
    <w:abstractNumId w:val="46"/>
  </w:num>
  <w:num w:numId="28">
    <w:abstractNumId w:val="34"/>
  </w:num>
  <w:num w:numId="29">
    <w:abstractNumId w:val="10"/>
  </w:num>
  <w:num w:numId="30">
    <w:abstractNumId w:val="2"/>
  </w:num>
  <w:num w:numId="31">
    <w:abstractNumId w:val="36"/>
  </w:num>
  <w:num w:numId="32">
    <w:abstractNumId w:val="31"/>
  </w:num>
  <w:num w:numId="33">
    <w:abstractNumId w:val="8"/>
  </w:num>
  <w:num w:numId="34">
    <w:abstractNumId w:val="20"/>
  </w:num>
  <w:num w:numId="35">
    <w:abstractNumId w:val="9"/>
  </w:num>
  <w:num w:numId="36">
    <w:abstractNumId w:val="12"/>
  </w:num>
  <w:num w:numId="37">
    <w:abstractNumId w:val="38"/>
  </w:num>
  <w:num w:numId="38">
    <w:abstractNumId w:val="23"/>
  </w:num>
  <w:num w:numId="39">
    <w:abstractNumId w:val="41"/>
  </w:num>
  <w:num w:numId="40">
    <w:abstractNumId w:val="35"/>
  </w:num>
  <w:num w:numId="41">
    <w:abstractNumId w:val="42"/>
  </w:num>
  <w:num w:numId="42">
    <w:abstractNumId w:val="0"/>
  </w:num>
  <w:num w:numId="43">
    <w:abstractNumId w:val="5"/>
  </w:num>
  <w:num w:numId="44">
    <w:abstractNumId w:val="40"/>
  </w:num>
  <w:num w:numId="45">
    <w:abstractNumId w:val="19"/>
  </w:num>
  <w:num w:numId="46">
    <w:abstractNumId w:val="39"/>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00745"/>
    <w:rsid w:val="00001D20"/>
    <w:rsid w:val="00011C3D"/>
    <w:rsid w:val="00020421"/>
    <w:rsid w:val="000209CB"/>
    <w:rsid w:val="0002173A"/>
    <w:rsid w:val="00021F0D"/>
    <w:rsid w:val="0002672E"/>
    <w:rsid w:val="000316DA"/>
    <w:rsid w:val="00031937"/>
    <w:rsid w:val="00032FB1"/>
    <w:rsid w:val="00033109"/>
    <w:rsid w:val="00034749"/>
    <w:rsid w:val="00036A6D"/>
    <w:rsid w:val="00042519"/>
    <w:rsid w:val="00045135"/>
    <w:rsid w:val="00046E3F"/>
    <w:rsid w:val="00047388"/>
    <w:rsid w:val="00052DEA"/>
    <w:rsid w:val="000561D6"/>
    <w:rsid w:val="000609EE"/>
    <w:rsid w:val="000616E4"/>
    <w:rsid w:val="00062CBB"/>
    <w:rsid w:val="00064028"/>
    <w:rsid w:val="00066B54"/>
    <w:rsid w:val="000729E4"/>
    <w:rsid w:val="000772DC"/>
    <w:rsid w:val="00077E4C"/>
    <w:rsid w:val="00080A2B"/>
    <w:rsid w:val="00080D01"/>
    <w:rsid w:val="0008530D"/>
    <w:rsid w:val="000857ED"/>
    <w:rsid w:val="00091668"/>
    <w:rsid w:val="00093F83"/>
    <w:rsid w:val="00095BF1"/>
    <w:rsid w:val="000A27D7"/>
    <w:rsid w:val="000A4A68"/>
    <w:rsid w:val="000A75EF"/>
    <w:rsid w:val="000A7C30"/>
    <w:rsid w:val="000B1D2C"/>
    <w:rsid w:val="000B1DCA"/>
    <w:rsid w:val="000B2A3A"/>
    <w:rsid w:val="000C097D"/>
    <w:rsid w:val="000D23FF"/>
    <w:rsid w:val="000D400E"/>
    <w:rsid w:val="000D4DA9"/>
    <w:rsid w:val="000D6F3B"/>
    <w:rsid w:val="000F0BC6"/>
    <w:rsid w:val="000F2015"/>
    <w:rsid w:val="000F2B4D"/>
    <w:rsid w:val="000F2E11"/>
    <w:rsid w:val="000F6163"/>
    <w:rsid w:val="001024D4"/>
    <w:rsid w:val="00102DB6"/>
    <w:rsid w:val="00111238"/>
    <w:rsid w:val="00112639"/>
    <w:rsid w:val="001136C6"/>
    <w:rsid w:val="00114341"/>
    <w:rsid w:val="00114C0D"/>
    <w:rsid w:val="001157CD"/>
    <w:rsid w:val="001166E1"/>
    <w:rsid w:val="00131365"/>
    <w:rsid w:val="00132389"/>
    <w:rsid w:val="00132D10"/>
    <w:rsid w:val="00135A47"/>
    <w:rsid w:val="00136F4C"/>
    <w:rsid w:val="0013730E"/>
    <w:rsid w:val="001418B6"/>
    <w:rsid w:val="00143987"/>
    <w:rsid w:val="00151C54"/>
    <w:rsid w:val="001527E8"/>
    <w:rsid w:val="00160313"/>
    <w:rsid w:val="00161513"/>
    <w:rsid w:val="00162126"/>
    <w:rsid w:val="00163211"/>
    <w:rsid w:val="00164D2E"/>
    <w:rsid w:val="00165E35"/>
    <w:rsid w:val="00167F78"/>
    <w:rsid w:val="00171280"/>
    <w:rsid w:val="00172B64"/>
    <w:rsid w:val="00175361"/>
    <w:rsid w:val="00175E52"/>
    <w:rsid w:val="0017769E"/>
    <w:rsid w:val="001874D9"/>
    <w:rsid w:val="00191949"/>
    <w:rsid w:val="00197857"/>
    <w:rsid w:val="001A1EBC"/>
    <w:rsid w:val="001A287D"/>
    <w:rsid w:val="001A3B8E"/>
    <w:rsid w:val="001A53EC"/>
    <w:rsid w:val="001B18A8"/>
    <w:rsid w:val="001B308A"/>
    <w:rsid w:val="001B3BE4"/>
    <w:rsid w:val="001B4695"/>
    <w:rsid w:val="001B48EC"/>
    <w:rsid w:val="001C2DFA"/>
    <w:rsid w:val="001C67FC"/>
    <w:rsid w:val="001D3388"/>
    <w:rsid w:val="001D3F98"/>
    <w:rsid w:val="001D4012"/>
    <w:rsid w:val="001E3DBB"/>
    <w:rsid w:val="001F2B83"/>
    <w:rsid w:val="001F3D39"/>
    <w:rsid w:val="001F704F"/>
    <w:rsid w:val="001F7D68"/>
    <w:rsid w:val="00204EF3"/>
    <w:rsid w:val="00220B6A"/>
    <w:rsid w:val="002222BB"/>
    <w:rsid w:val="0022647D"/>
    <w:rsid w:val="00227DF7"/>
    <w:rsid w:val="00233BE1"/>
    <w:rsid w:val="00236C38"/>
    <w:rsid w:val="00237A66"/>
    <w:rsid w:val="00243CD7"/>
    <w:rsid w:val="0024625B"/>
    <w:rsid w:val="00246D0B"/>
    <w:rsid w:val="00247732"/>
    <w:rsid w:val="002513F4"/>
    <w:rsid w:val="00251EF1"/>
    <w:rsid w:val="002540B2"/>
    <w:rsid w:val="00255D9E"/>
    <w:rsid w:val="00256256"/>
    <w:rsid w:val="0026425C"/>
    <w:rsid w:val="002739B7"/>
    <w:rsid w:val="00280783"/>
    <w:rsid w:val="00281F08"/>
    <w:rsid w:val="00285A3A"/>
    <w:rsid w:val="00285F0B"/>
    <w:rsid w:val="00286775"/>
    <w:rsid w:val="00287877"/>
    <w:rsid w:val="002A2768"/>
    <w:rsid w:val="002A6DC3"/>
    <w:rsid w:val="002B4D8C"/>
    <w:rsid w:val="002B6CCA"/>
    <w:rsid w:val="002C336B"/>
    <w:rsid w:val="002C6261"/>
    <w:rsid w:val="002C7E13"/>
    <w:rsid w:val="002D10FA"/>
    <w:rsid w:val="002D169C"/>
    <w:rsid w:val="002D364B"/>
    <w:rsid w:val="002D4C7C"/>
    <w:rsid w:val="002D5BF9"/>
    <w:rsid w:val="002D74EB"/>
    <w:rsid w:val="002E004C"/>
    <w:rsid w:val="002E48EF"/>
    <w:rsid w:val="002E619C"/>
    <w:rsid w:val="002F32A5"/>
    <w:rsid w:val="002F60D1"/>
    <w:rsid w:val="00300389"/>
    <w:rsid w:val="00306F7B"/>
    <w:rsid w:val="00307912"/>
    <w:rsid w:val="00311FA0"/>
    <w:rsid w:val="00323A3D"/>
    <w:rsid w:val="003250BF"/>
    <w:rsid w:val="00325BAF"/>
    <w:rsid w:val="00331797"/>
    <w:rsid w:val="00333743"/>
    <w:rsid w:val="00334A6C"/>
    <w:rsid w:val="003368F4"/>
    <w:rsid w:val="00342144"/>
    <w:rsid w:val="00343B18"/>
    <w:rsid w:val="003462E8"/>
    <w:rsid w:val="003464CD"/>
    <w:rsid w:val="003536BB"/>
    <w:rsid w:val="003575FB"/>
    <w:rsid w:val="00361A05"/>
    <w:rsid w:val="00363076"/>
    <w:rsid w:val="00363E07"/>
    <w:rsid w:val="00366FE5"/>
    <w:rsid w:val="0037073F"/>
    <w:rsid w:val="00373C92"/>
    <w:rsid w:val="00373E05"/>
    <w:rsid w:val="00374D62"/>
    <w:rsid w:val="00377B01"/>
    <w:rsid w:val="00377DA7"/>
    <w:rsid w:val="0038045C"/>
    <w:rsid w:val="00381255"/>
    <w:rsid w:val="003833E7"/>
    <w:rsid w:val="00384289"/>
    <w:rsid w:val="00385C74"/>
    <w:rsid w:val="00394237"/>
    <w:rsid w:val="00397BB2"/>
    <w:rsid w:val="003A6ADD"/>
    <w:rsid w:val="003A6B9B"/>
    <w:rsid w:val="003B129A"/>
    <w:rsid w:val="003B1CCF"/>
    <w:rsid w:val="003B291C"/>
    <w:rsid w:val="003C04F5"/>
    <w:rsid w:val="003C2685"/>
    <w:rsid w:val="003C2ED4"/>
    <w:rsid w:val="003C6152"/>
    <w:rsid w:val="003D304F"/>
    <w:rsid w:val="003D56D4"/>
    <w:rsid w:val="003D6A43"/>
    <w:rsid w:val="003D77CE"/>
    <w:rsid w:val="003E073D"/>
    <w:rsid w:val="003E1D8F"/>
    <w:rsid w:val="003E63DD"/>
    <w:rsid w:val="003E6F98"/>
    <w:rsid w:val="003E7AE7"/>
    <w:rsid w:val="003F03C7"/>
    <w:rsid w:val="003F1904"/>
    <w:rsid w:val="003F49A7"/>
    <w:rsid w:val="003F51FD"/>
    <w:rsid w:val="003F5BB5"/>
    <w:rsid w:val="004024AE"/>
    <w:rsid w:val="00412BA4"/>
    <w:rsid w:val="00422030"/>
    <w:rsid w:val="0042561B"/>
    <w:rsid w:val="00426B0A"/>
    <w:rsid w:val="00430798"/>
    <w:rsid w:val="00431467"/>
    <w:rsid w:val="00437FDC"/>
    <w:rsid w:val="00445E34"/>
    <w:rsid w:val="004475C5"/>
    <w:rsid w:val="00461029"/>
    <w:rsid w:val="00461B10"/>
    <w:rsid w:val="00465AF8"/>
    <w:rsid w:val="00467DC3"/>
    <w:rsid w:val="004721C9"/>
    <w:rsid w:val="00476424"/>
    <w:rsid w:val="00490F32"/>
    <w:rsid w:val="00491EDF"/>
    <w:rsid w:val="004951E3"/>
    <w:rsid w:val="004955AC"/>
    <w:rsid w:val="00496083"/>
    <w:rsid w:val="00496923"/>
    <w:rsid w:val="00496DFA"/>
    <w:rsid w:val="004A0329"/>
    <w:rsid w:val="004A047A"/>
    <w:rsid w:val="004A04C9"/>
    <w:rsid w:val="004A1B32"/>
    <w:rsid w:val="004A3F71"/>
    <w:rsid w:val="004A66E8"/>
    <w:rsid w:val="004B024D"/>
    <w:rsid w:val="004D01DC"/>
    <w:rsid w:val="004D2A6C"/>
    <w:rsid w:val="004D2D0E"/>
    <w:rsid w:val="004D3708"/>
    <w:rsid w:val="004D54CC"/>
    <w:rsid w:val="004D6D03"/>
    <w:rsid w:val="004D76F6"/>
    <w:rsid w:val="004D77B7"/>
    <w:rsid w:val="004E0FC0"/>
    <w:rsid w:val="004E19B5"/>
    <w:rsid w:val="004E3C42"/>
    <w:rsid w:val="004E4EE6"/>
    <w:rsid w:val="004F2911"/>
    <w:rsid w:val="004F3619"/>
    <w:rsid w:val="004F5B5B"/>
    <w:rsid w:val="004F77E0"/>
    <w:rsid w:val="00500D1E"/>
    <w:rsid w:val="00516B83"/>
    <w:rsid w:val="0051739C"/>
    <w:rsid w:val="00517564"/>
    <w:rsid w:val="0052006C"/>
    <w:rsid w:val="005212F1"/>
    <w:rsid w:val="005239EE"/>
    <w:rsid w:val="00530C6D"/>
    <w:rsid w:val="0053229E"/>
    <w:rsid w:val="00532CA1"/>
    <w:rsid w:val="005359BA"/>
    <w:rsid w:val="005379E3"/>
    <w:rsid w:val="00543E86"/>
    <w:rsid w:val="00545A1E"/>
    <w:rsid w:val="00545A85"/>
    <w:rsid w:val="005466D5"/>
    <w:rsid w:val="00546FE0"/>
    <w:rsid w:val="00547081"/>
    <w:rsid w:val="005540B7"/>
    <w:rsid w:val="0055744D"/>
    <w:rsid w:val="005601DE"/>
    <w:rsid w:val="00564CE9"/>
    <w:rsid w:val="00564F36"/>
    <w:rsid w:val="00567B92"/>
    <w:rsid w:val="0057033F"/>
    <w:rsid w:val="00571403"/>
    <w:rsid w:val="0057237F"/>
    <w:rsid w:val="00572F60"/>
    <w:rsid w:val="00576401"/>
    <w:rsid w:val="005839CE"/>
    <w:rsid w:val="00587473"/>
    <w:rsid w:val="00592C8F"/>
    <w:rsid w:val="005A770E"/>
    <w:rsid w:val="005B0D6C"/>
    <w:rsid w:val="005B164F"/>
    <w:rsid w:val="005D0F26"/>
    <w:rsid w:val="005D53EB"/>
    <w:rsid w:val="005D5BAC"/>
    <w:rsid w:val="005E2CE4"/>
    <w:rsid w:val="005F524E"/>
    <w:rsid w:val="005F6379"/>
    <w:rsid w:val="005F7661"/>
    <w:rsid w:val="006034E7"/>
    <w:rsid w:val="00605019"/>
    <w:rsid w:val="0060507A"/>
    <w:rsid w:val="00606A4F"/>
    <w:rsid w:val="00606F13"/>
    <w:rsid w:val="00610943"/>
    <w:rsid w:val="006163C3"/>
    <w:rsid w:val="00617A90"/>
    <w:rsid w:val="0062535C"/>
    <w:rsid w:val="0062584E"/>
    <w:rsid w:val="00634245"/>
    <w:rsid w:val="00637A03"/>
    <w:rsid w:val="00640187"/>
    <w:rsid w:val="00642A53"/>
    <w:rsid w:val="00644F7D"/>
    <w:rsid w:val="0064610F"/>
    <w:rsid w:val="00650450"/>
    <w:rsid w:val="0065232F"/>
    <w:rsid w:val="006607F5"/>
    <w:rsid w:val="00664B53"/>
    <w:rsid w:val="006671A3"/>
    <w:rsid w:val="006704D3"/>
    <w:rsid w:val="00676409"/>
    <w:rsid w:val="006844BC"/>
    <w:rsid w:val="00685787"/>
    <w:rsid w:val="00686C64"/>
    <w:rsid w:val="00687274"/>
    <w:rsid w:val="00687911"/>
    <w:rsid w:val="006944A4"/>
    <w:rsid w:val="00697A8D"/>
    <w:rsid w:val="006A504D"/>
    <w:rsid w:val="006A5662"/>
    <w:rsid w:val="006A5907"/>
    <w:rsid w:val="006A6C2C"/>
    <w:rsid w:val="006B021F"/>
    <w:rsid w:val="006B6F07"/>
    <w:rsid w:val="006B7526"/>
    <w:rsid w:val="006C2358"/>
    <w:rsid w:val="006C3E25"/>
    <w:rsid w:val="006D56B2"/>
    <w:rsid w:val="006D64C1"/>
    <w:rsid w:val="006D76E9"/>
    <w:rsid w:val="006E2182"/>
    <w:rsid w:val="006E28C6"/>
    <w:rsid w:val="006E3719"/>
    <w:rsid w:val="006E3EDE"/>
    <w:rsid w:val="006E3F6D"/>
    <w:rsid w:val="006E4FEC"/>
    <w:rsid w:val="006E77E8"/>
    <w:rsid w:val="006F0454"/>
    <w:rsid w:val="006F2115"/>
    <w:rsid w:val="006F3157"/>
    <w:rsid w:val="006F4460"/>
    <w:rsid w:val="006F4613"/>
    <w:rsid w:val="006F5130"/>
    <w:rsid w:val="006F71B4"/>
    <w:rsid w:val="006F7C6C"/>
    <w:rsid w:val="0070273F"/>
    <w:rsid w:val="0070474B"/>
    <w:rsid w:val="0070761C"/>
    <w:rsid w:val="00707DFF"/>
    <w:rsid w:val="00712D1C"/>
    <w:rsid w:val="007220E6"/>
    <w:rsid w:val="0072473F"/>
    <w:rsid w:val="00732034"/>
    <w:rsid w:val="007350BB"/>
    <w:rsid w:val="00737D15"/>
    <w:rsid w:val="0074416A"/>
    <w:rsid w:val="00744EBA"/>
    <w:rsid w:val="00744F61"/>
    <w:rsid w:val="00747DD6"/>
    <w:rsid w:val="00750C33"/>
    <w:rsid w:val="00752731"/>
    <w:rsid w:val="00760DB1"/>
    <w:rsid w:val="00762F0A"/>
    <w:rsid w:val="007656A5"/>
    <w:rsid w:val="00766198"/>
    <w:rsid w:val="00766C4D"/>
    <w:rsid w:val="00767E31"/>
    <w:rsid w:val="00771BA5"/>
    <w:rsid w:val="00773049"/>
    <w:rsid w:val="007764D8"/>
    <w:rsid w:val="00791058"/>
    <w:rsid w:val="00793C40"/>
    <w:rsid w:val="007963E3"/>
    <w:rsid w:val="007973F3"/>
    <w:rsid w:val="00797FC8"/>
    <w:rsid w:val="007A33A8"/>
    <w:rsid w:val="007A4ADD"/>
    <w:rsid w:val="007A57D4"/>
    <w:rsid w:val="007A72AB"/>
    <w:rsid w:val="007B3044"/>
    <w:rsid w:val="007C52CF"/>
    <w:rsid w:val="007D002F"/>
    <w:rsid w:val="007D1171"/>
    <w:rsid w:val="007D31C4"/>
    <w:rsid w:val="007D3E51"/>
    <w:rsid w:val="007D3EA8"/>
    <w:rsid w:val="007D5573"/>
    <w:rsid w:val="007E232C"/>
    <w:rsid w:val="007E30B2"/>
    <w:rsid w:val="007E543D"/>
    <w:rsid w:val="007F0898"/>
    <w:rsid w:val="007F181B"/>
    <w:rsid w:val="007F6ED7"/>
    <w:rsid w:val="0080064A"/>
    <w:rsid w:val="0080144F"/>
    <w:rsid w:val="0080207B"/>
    <w:rsid w:val="00803CC9"/>
    <w:rsid w:val="00806169"/>
    <w:rsid w:val="00806D77"/>
    <w:rsid w:val="00810606"/>
    <w:rsid w:val="00811073"/>
    <w:rsid w:val="00811692"/>
    <w:rsid w:val="00811E03"/>
    <w:rsid w:val="008158F5"/>
    <w:rsid w:val="00820268"/>
    <w:rsid w:val="00820F41"/>
    <w:rsid w:val="008275DC"/>
    <w:rsid w:val="00831345"/>
    <w:rsid w:val="00832A90"/>
    <w:rsid w:val="00836F4E"/>
    <w:rsid w:val="008371C8"/>
    <w:rsid w:val="0085091B"/>
    <w:rsid w:val="00853304"/>
    <w:rsid w:val="0085452D"/>
    <w:rsid w:val="00856C51"/>
    <w:rsid w:val="00857B2C"/>
    <w:rsid w:val="0086126A"/>
    <w:rsid w:val="008710A0"/>
    <w:rsid w:val="008710BF"/>
    <w:rsid w:val="008749D8"/>
    <w:rsid w:val="0087508B"/>
    <w:rsid w:val="0087672C"/>
    <w:rsid w:val="008811AA"/>
    <w:rsid w:val="00886B43"/>
    <w:rsid w:val="00887CD3"/>
    <w:rsid w:val="0089258F"/>
    <w:rsid w:val="00897C42"/>
    <w:rsid w:val="008A6258"/>
    <w:rsid w:val="008A6DC9"/>
    <w:rsid w:val="008B3911"/>
    <w:rsid w:val="008B461F"/>
    <w:rsid w:val="008C025B"/>
    <w:rsid w:val="008E71C5"/>
    <w:rsid w:val="008F1FAD"/>
    <w:rsid w:val="008F36FB"/>
    <w:rsid w:val="00902BE2"/>
    <w:rsid w:val="00902DD8"/>
    <w:rsid w:val="009047D8"/>
    <w:rsid w:val="00905B2F"/>
    <w:rsid w:val="00905F43"/>
    <w:rsid w:val="00910C3E"/>
    <w:rsid w:val="00914DDF"/>
    <w:rsid w:val="00916580"/>
    <w:rsid w:val="00921A88"/>
    <w:rsid w:val="0093165E"/>
    <w:rsid w:val="009323AB"/>
    <w:rsid w:val="009353CD"/>
    <w:rsid w:val="00935F93"/>
    <w:rsid w:val="00950B2A"/>
    <w:rsid w:val="00951809"/>
    <w:rsid w:val="009535B2"/>
    <w:rsid w:val="00961BE7"/>
    <w:rsid w:val="00963DDC"/>
    <w:rsid w:val="009644D4"/>
    <w:rsid w:val="00964644"/>
    <w:rsid w:val="00971F88"/>
    <w:rsid w:val="00974F2B"/>
    <w:rsid w:val="00975E5D"/>
    <w:rsid w:val="00982B32"/>
    <w:rsid w:val="00985D07"/>
    <w:rsid w:val="0098633A"/>
    <w:rsid w:val="00986FF7"/>
    <w:rsid w:val="00991693"/>
    <w:rsid w:val="0099510F"/>
    <w:rsid w:val="009A0C4C"/>
    <w:rsid w:val="009A0EB2"/>
    <w:rsid w:val="009A26F8"/>
    <w:rsid w:val="009A4080"/>
    <w:rsid w:val="009A54D7"/>
    <w:rsid w:val="009B1A5F"/>
    <w:rsid w:val="009B3243"/>
    <w:rsid w:val="009B5A5D"/>
    <w:rsid w:val="009D5DA8"/>
    <w:rsid w:val="009E0199"/>
    <w:rsid w:val="009E694B"/>
    <w:rsid w:val="009E724E"/>
    <w:rsid w:val="00A11CC1"/>
    <w:rsid w:val="00A12D01"/>
    <w:rsid w:val="00A12EDE"/>
    <w:rsid w:val="00A13DAB"/>
    <w:rsid w:val="00A176E0"/>
    <w:rsid w:val="00A21986"/>
    <w:rsid w:val="00A26785"/>
    <w:rsid w:val="00A26C1A"/>
    <w:rsid w:val="00A31FAC"/>
    <w:rsid w:val="00A355BD"/>
    <w:rsid w:val="00A37A25"/>
    <w:rsid w:val="00A41CC9"/>
    <w:rsid w:val="00A429A8"/>
    <w:rsid w:val="00A43E46"/>
    <w:rsid w:val="00A530AE"/>
    <w:rsid w:val="00A534F4"/>
    <w:rsid w:val="00A60F88"/>
    <w:rsid w:val="00A63FE6"/>
    <w:rsid w:val="00A702F2"/>
    <w:rsid w:val="00A8300A"/>
    <w:rsid w:val="00A83D00"/>
    <w:rsid w:val="00A90FED"/>
    <w:rsid w:val="00A95F26"/>
    <w:rsid w:val="00AA3064"/>
    <w:rsid w:val="00AA4358"/>
    <w:rsid w:val="00AA50AC"/>
    <w:rsid w:val="00AB1925"/>
    <w:rsid w:val="00AB247F"/>
    <w:rsid w:val="00AB5738"/>
    <w:rsid w:val="00AB58BB"/>
    <w:rsid w:val="00AC1F5A"/>
    <w:rsid w:val="00AC576C"/>
    <w:rsid w:val="00AC6396"/>
    <w:rsid w:val="00AD15AA"/>
    <w:rsid w:val="00AD1E64"/>
    <w:rsid w:val="00AD1F66"/>
    <w:rsid w:val="00AD24E9"/>
    <w:rsid w:val="00AD2D2C"/>
    <w:rsid w:val="00AD497B"/>
    <w:rsid w:val="00AE523C"/>
    <w:rsid w:val="00AE6A86"/>
    <w:rsid w:val="00B002E9"/>
    <w:rsid w:val="00B0310F"/>
    <w:rsid w:val="00B03690"/>
    <w:rsid w:val="00B05A8C"/>
    <w:rsid w:val="00B13619"/>
    <w:rsid w:val="00B147FD"/>
    <w:rsid w:val="00B16911"/>
    <w:rsid w:val="00B16E20"/>
    <w:rsid w:val="00B17398"/>
    <w:rsid w:val="00B17CBC"/>
    <w:rsid w:val="00B23372"/>
    <w:rsid w:val="00B23A44"/>
    <w:rsid w:val="00B3719A"/>
    <w:rsid w:val="00B50228"/>
    <w:rsid w:val="00B54452"/>
    <w:rsid w:val="00B55B3E"/>
    <w:rsid w:val="00B56AF5"/>
    <w:rsid w:val="00B61FCD"/>
    <w:rsid w:val="00B72312"/>
    <w:rsid w:val="00B73922"/>
    <w:rsid w:val="00B768B2"/>
    <w:rsid w:val="00B76DF6"/>
    <w:rsid w:val="00B82B51"/>
    <w:rsid w:val="00B830CD"/>
    <w:rsid w:val="00B902B6"/>
    <w:rsid w:val="00B94858"/>
    <w:rsid w:val="00B94B4E"/>
    <w:rsid w:val="00B9653A"/>
    <w:rsid w:val="00BA017E"/>
    <w:rsid w:val="00BA40F0"/>
    <w:rsid w:val="00BA63D1"/>
    <w:rsid w:val="00BA685E"/>
    <w:rsid w:val="00BA736F"/>
    <w:rsid w:val="00BB2EFF"/>
    <w:rsid w:val="00BB3965"/>
    <w:rsid w:val="00BB5707"/>
    <w:rsid w:val="00BB5D4C"/>
    <w:rsid w:val="00BB67B6"/>
    <w:rsid w:val="00BC6ECC"/>
    <w:rsid w:val="00BD242B"/>
    <w:rsid w:val="00BD280A"/>
    <w:rsid w:val="00BD4443"/>
    <w:rsid w:val="00BE4C74"/>
    <w:rsid w:val="00BE50F8"/>
    <w:rsid w:val="00BF0046"/>
    <w:rsid w:val="00BF0BEF"/>
    <w:rsid w:val="00BF0D02"/>
    <w:rsid w:val="00C008EB"/>
    <w:rsid w:val="00C07364"/>
    <w:rsid w:val="00C116A6"/>
    <w:rsid w:val="00C16BC2"/>
    <w:rsid w:val="00C2277F"/>
    <w:rsid w:val="00C256C4"/>
    <w:rsid w:val="00C30E53"/>
    <w:rsid w:val="00C321FD"/>
    <w:rsid w:val="00C34FCE"/>
    <w:rsid w:val="00C4250C"/>
    <w:rsid w:val="00C43633"/>
    <w:rsid w:val="00C44FAF"/>
    <w:rsid w:val="00C50F2E"/>
    <w:rsid w:val="00C555EB"/>
    <w:rsid w:val="00C568DB"/>
    <w:rsid w:val="00C5699E"/>
    <w:rsid w:val="00C6223D"/>
    <w:rsid w:val="00C65F76"/>
    <w:rsid w:val="00C6628D"/>
    <w:rsid w:val="00C700E6"/>
    <w:rsid w:val="00C72B0B"/>
    <w:rsid w:val="00C74A17"/>
    <w:rsid w:val="00C766F8"/>
    <w:rsid w:val="00C7734E"/>
    <w:rsid w:val="00C90DD6"/>
    <w:rsid w:val="00C96D5B"/>
    <w:rsid w:val="00C97CD2"/>
    <w:rsid w:val="00C97F7D"/>
    <w:rsid w:val="00CA0AE0"/>
    <w:rsid w:val="00CA151F"/>
    <w:rsid w:val="00CA4860"/>
    <w:rsid w:val="00CA5B79"/>
    <w:rsid w:val="00CA5D9B"/>
    <w:rsid w:val="00CA754B"/>
    <w:rsid w:val="00CB5683"/>
    <w:rsid w:val="00CD4D76"/>
    <w:rsid w:val="00CD5ADC"/>
    <w:rsid w:val="00CD5B6B"/>
    <w:rsid w:val="00CE060A"/>
    <w:rsid w:val="00CE4BD3"/>
    <w:rsid w:val="00CE5414"/>
    <w:rsid w:val="00CE71C5"/>
    <w:rsid w:val="00D00C39"/>
    <w:rsid w:val="00D00E5B"/>
    <w:rsid w:val="00D1140D"/>
    <w:rsid w:val="00D1282C"/>
    <w:rsid w:val="00D12978"/>
    <w:rsid w:val="00D15360"/>
    <w:rsid w:val="00D218DB"/>
    <w:rsid w:val="00D2528A"/>
    <w:rsid w:val="00D26492"/>
    <w:rsid w:val="00D27B3D"/>
    <w:rsid w:val="00D3653C"/>
    <w:rsid w:val="00D4073F"/>
    <w:rsid w:val="00D42441"/>
    <w:rsid w:val="00D4279E"/>
    <w:rsid w:val="00D4349F"/>
    <w:rsid w:val="00D43BC1"/>
    <w:rsid w:val="00D45864"/>
    <w:rsid w:val="00D45954"/>
    <w:rsid w:val="00D50A94"/>
    <w:rsid w:val="00D51571"/>
    <w:rsid w:val="00D51DD1"/>
    <w:rsid w:val="00D56599"/>
    <w:rsid w:val="00D61851"/>
    <w:rsid w:val="00D62A78"/>
    <w:rsid w:val="00D73F4D"/>
    <w:rsid w:val="00D76990"/>
    <w:rsid w:val="00D76C34"/>
    <w:rsid w:val="00D77539"/>
    <w:rsid w:val="00D81037"/>
    <w:rsid w:val="00D86E18"/>
    <w:rsid w:val="00D86F8C"/>
    <w:rsid w:val="00D91ED5"/>
    <w:rsid w:val="00D95A5D"/>
    <w:rsid w:val="00D969EC"/>
    <w:rsid w:val="00D96CBC"/>
    <w:rsid w:val="00DA0594"/>
    <w:rsid w:val="00DA3273"/>
    <w:rsid w:val="00DA4B82"/>
    <w:rsid w:val="00DA6000"/>
    <w:rsid w:val="00DA7E6C"/>
    <w:rsid w:val="00DB1544"/>
    <w:rsid w:val="00DC01C0"/>
    <w:rsid w:val="00DC0759"/>
    <w:rsid w:val="00DC1AB6"/>
    <w:rsid w:val="00DC3BC3"/>
    <w:rsid w:val="00DC552B"/>
    <w:rsid w:val="00DD0EBA"/>
    <w:rsid w:val="00DD4335"/>
    <w:rsid w:val="00DD4C10"/>
    <w:rsid w:val="00DD5B3D"/>
    <w:rsid w:val="00DE1129"/>
    <w:rsid w:val="00DE59E4"/>
    <w:rsid w:val="00DE6A6E"/>
    <w:rsid w:val="00DF0DA8"/>
    <w:rsid w:val="00DF2A6C"/>
    <w:rsid w:val="00DF3CB3"/>
    <w:rsid w:val="00DF49AC"/>
    <w:rsid w:val="00DF4EBF"/>
    <w:rsid w:val="00E00410"/>
    <w:rsid w:val="00E00C7E"/>
    <w:rsid w:val="00E01909"/>
    <w:rsid w:val="00E13BEC"/>
    <w:rsid w:val="00E16A1C"/>
    <w:rsid w:val="00E2005D"/>
    <w:rsid w:val="00E24014"/>
    <w:rsid w:val="00E24646"/>
    <w:rsid w:val="00E43C33"/>
    <w:rsid w:val="00E43DFB"/>
    <w:rsid w:val="00E502D7"/>
    <w:rsid w:val="00E61831"/>
    <w:rsid w:val="00E62019"/>
    <w:rsid w:val="00E622E9"/>
    <w:rsid w:val="00E651CC"/>
    <w:rsid w:val="00E66D9F"/>
    <w:rsid w:val="00E705A2"/>
    <w:rsid w:val="00E76A91"/>
    <w:rsid w:val="00E86C4C"/>
    <w:rsid w:val="00E86CBF"/>
    <w:rsid w:val="00E90E0C"/>
    <w:rsid w:val="00E97B26"/>
    <w:rsid w:val="00EA191B"/>
    <w:rsid w:val="00EA1AF6"/>
    <w:rsid w:val="00EA1C87"/>
    <w:rsid w:val="00EA30FD"/>
    <w:rsid w:val="00EA71FA"/>
    <w:rsid w:val="00EB1FBE"/>
    <w:rsid w:val="00EB24B6"/>
    <w:rsid w:val="00EB2C78"/>
    <w:rsid w:val="00EB54B2"/>
    <w:rsid w:val="00EB60D6"/>
    <w:rsid w:val="00EB6B50"/>
    <w:rsid w:val="00EC0274"/>
    <w:rsid w:val="00EC41BA"/>
    <w:rsid w:val="00ED0A1C"/>
    <w:rsid w:val="00ED2DF9"/>
    <w:rsid w:val="00ED75C7"/>
    <w:rsid w:val="00EE2036"/>
    <w:rsid w:val="00EE38F8"/>
    <w:rsid w:val="00EE3A62"/>
    <w:rsid w:val="00EE413C"/>
    <w:rsid w:val="00EE484E"/>
    <w:rsid w:val="00EE5B5D"/>
    <w:rsid w:val="00EE6308"/>
    <w:rsid w:val="00EF2889"/>
    <w:rsid w:val="00EF45AA"/>
    <w:rsid w:val="00EF6A02"/>
    <w:rsid w:val="00F00745"/>
    <w:rsid w:val="00F0280F"/>
    <w:rsid w:val="00F05301"/>
    <w:rsid w:val="00F0553A"/>
    <w:rsid w:val="00F06260"/>
    <w:rsid w:val="00F1229C"/>
    <w:rsid w:val="00F1268E"/>
    <w:rsid w:val="00F153AE"/>
    <w:rsid w:val="00F1671B"/>
    <w:rsid w:val="00F1738A"/>
    <w:rsid w:val="00F210BC"/>
    <w:rsid w:val="00F25EF1"/>
    <w:rsid w:val="00F31374"/>
    <w:rsid w:val="00F31D59"/>
    <w:rsid w:val="00F31F98"/>
    <w:rsid w:val="00F326D6"/>
    <w:rsid w:val="00F33119"/>
    <w:rsid w:val="00F371CD"/>
    <w:rsid w:val="00F4032E"/>
    <w:rsid w:val="00F409EE"/>
    <w:rsid w:val="00F40E7D"/>
    <w:rsid w:val="00F44284"/>
    <w:rsid w:val="00F516E3"/>
    <w:rsid w:val="00F53F28"/>
    <w:rsid w:val="00F5656A"/>
    <w:rsid w:val="00F630D0"/>
    <w:rsid w:val="00F732BB"/>
    <w:rsid w:val="00F742FC"/>
    <w:rsid w:val="00F76374"/>
    <w:rsid w:val="00F772A3"/>
    <w:rsid w:val="00F8256C"/>
    <w:rsid w:val="00F94452"/>
    <w:rsid w:val="00F95920"/>
    <w:rsid w:val="00FA09B9"/>
    <w:rsid w:val="00FA370F"/>
    <w:rsid w:val="00FB5405"/>
    <w:rsid w:val="00FC1D60"/>
    <w:rsid w:val="00FC2E7F"/>
    <w:rsid w:val="00FC45B1"/>
    <w:rsid w:val="00FC6CC1"/>
    <w:rsid w:val="00FD3F81"/>
    <w:rsid w:val="00FD5382"/>
    <w:rsid w:val="00FD56AA"/>
    <w:rsid w:val="00FE15D4"/>
    <w:rsid w:val="00FE474B"/>
    <w:rsid w:val="00FE6809"/>
    <w:rsid w:val="00FF2A92"/>
    <w:rsid w:val="00FF6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45"/>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9608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F409EE"/>
    <w:pPr>
      <w:keepNext/>
      <w:keepLines/>
      <w:pageBreakBefore/>
      <w:spacing w:before="200" w:after="0" w:line="240" w:lineRule="auto"/>
      <w:outlineLvl w:val="2"/>
    </w:pPr>
    <w:rPr>
      <w:rFonts w:ascii="Cambria" w:hAnsi="Cambria"/>
      <w:b/>
      <w:bCs/>
      <w:color w:val="4F81BD"/>
      <w:sz w:val="24"/>
      <w:szCs w:val="24"/>
      <w:lang w:val="en-GB" w:eastAsia="en-GB"/>
    </w:rPr>
  </w:style>
  <w:style w:type="paragraph" w:styleId="Heading4">
    <w:name w:val="heading 4"/>
    <w:basedOn w:val="Normal"/>
    <w:next w:val="Normal"/>
    <w:link w:val="Heading4Char"/>
    <w:uiPriority w:val="9"/>
    <w:semiHidden/>
    <w:unhideWhenUsed/>
    <w:qFormat/>
    <w:rsid w:val="00EA30F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1FA0"/>
    <w:pPr>
      <w:autoSpaceDE w:val="0"/>
      <w:autoSpaceDN w:val="0"/>
      <w:adjustRightInd w:val="0"/>
    </w:pPr>
    <w:rPr>
      <w:rFonts w:ascii="Times New Roman" w:hAnsi="Times New Roman"/>
      <w:color w:val="000000"/>
      <w:sz w:val="24"/>
      <w:szCs w:val="24"/>
    </w:rPr>
  </w:style>
  <w:style w:type="paragraph" w:styleId="ListParagraph">
    <w:name w:val="List Paragraph"/>
    <w:basedOn w:val="Normal"/>
    <w:link w:val="ListParagraphChar"/>
    <w:uiPriority w:val="34"/>
    <w:qFormat/>
    <w:rsid w:val="00311FA0"/>
    <w:pPr>
      <w:ind w:left="720"/>
      <w:contextualSpacing/>
    </w:pPr>
    <w:rPr>
      <w:rFonts w:eastAsia="SimSun"/>
    </w:rPr>
  </w:style>
  <w:style w:type="character" w:customStyle="1" w:styleId="Heading3Char">
    <w:name w:val="Heading 3 Char"/>
    <w:basedOn w:val="DefaultParagraphFont"/>
    <w:link w:val="Heading3"/>
    <w:uiPriority w:val="9"/>
    <w:rsid w:val="00F409EE"/>
    <w:rPr>
      <w:rFonts w:ascii="Cambria" w:eastAsia="Times New Roman" w:hAnsi="Cambria"/>
      <w:b/>
      <w:bCs/>
      <w:color w:val="4F81BD"/>
      <w:sz w:val="24"/>
      <w:szCs w:val="24"/>
      <w:lang w:val="en-GB" w:eastAsia="en-GB"/>
    </w:rPr>
  </w:style>
  <w:style w:type="paragraph" w:styleId="CommentText">
    <w:name w:val="annotation text"/>
    <w:basedOn w:val="Normal"/>
    <w:link w:val="CommentTextChar"/>
    <w:uiPriority w:val="99"/>
    <w:semiHidden/>
    <w:unhideWhenUsed/>
    <w:rsid w:val="00B9653A"/>
    <w:pPr>
      <w:spacing w:line="240" w:lineRule="auto"/>
    </w:pPr>
    <w:rPr>
      <w:sz w:val="20"/>
      <w:szCs w:val="20"/>
    </w:rPr>
  </w:style>
  <w:style w:type="character" w:customStyle="1" w:styleId="CommentTextChar">
    <w:name w:val="Comment Text Char"/>
    <w:basedOn w:val="DefaultParagraphFont"/>
    <w:link w:val="CommentText"/>
    <w:uiPriority w:val="99"/>
    <w:semiHidden/>
    <w:rsid w:val="00B9653A"/>
    <w:rPr>
      <w:rFonts w:eastAsia="Times New Roman"/>
      <w:lang w:val="ru-RU" w:eastAsia="ru-RU"/>
    </w:rPr>
  </w:style>
  <w:style w:type="paragraph" w:styleId="NoSpacing">
    <w:name w:val="No Spacing"/>
    <w:link w:val="NoSpacingChar"/>
    <w:uiPriority w:val="1"/>
    <w:qFormat/>
    <w:rsid w:val="00B9653A"/>
    <w:rPr>
      <w:rFonts w:eastAsia="Times New Roman"/>
      <w:sz w:val="22"/>
      <w:szCs w:val="22"/>
    </w:rPr>
  </w:style>
  <w:style w:type="character" w:customStyle="1" w:styleId="NoSpacingChar">
    <w:name w:val="No Spacing Char"/>
    <w:link w:val="NoSpacing"/>
    <w:uiPriority w:val="1"/>
    <w:rsid w:val="00B9653A"/>
    <w:rPr>
      <w:rFonts w:eastAsia="Times New Roman"/>
      <w:sz w:val="22"/>
      <w:szCs w:val="22"/>
      <w:lang w:val="ru-RU" w:eastAsia="ru-RU" w:bidi="ar-SA"/>
    </w:rPr>
  </w:style>
  <w:style w:type="character" w:customStyle="1" w:styleId="apple-converted-space">
    <w:name w:val="apple-converted-space"/>
    <w:basedOn w:val="DefaultParagraphFont"/>
    <w:rsid w:val="00136F4C"/>
  </w:style>
  <w:style w:type="paragraph" w:styleId="BalloonText">
    <w:name w:val="Balloon Text"/>
    <w:basedOn w:val="Normal"/>
    <w:link w:val="BalloonTextChar"/>
    <w:uiPriority w:val="99"/>
    <w:semiHidden/>
    <w:unhideWhenUsed/>
    <w:rsid w:val="00A60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88"/>
    <w:rPr>
      <w:rFonts w:ascii="Tahoma" w:eastAsia="Times New Roman" w:hAnsi="Tahoma" w:cs="Tahoma"/>
      <w:sz w:val="16"/>
      <w:szCs w:val="16"/>
      <w:lang w:val="ru-RU" w:eastAsia="ru-RU"/>
    </w:rPr>
  </w:style>
  <w:style w:type="character" w:styleId="Hyperlink">
    <w:name w:val="Hyperlink"/>
    <w:basedOn w:val="DefaultParagraphFont"/>
    <w:unhideWhenUsed/>
    <w:rsid w:val="002D364B"/>
    <w:rPr>
      <w:color w:val="0000FF"/>
      <w:u w:val="single"/>
    </w:rPr>
  </w:style>
  <w:style w:type="paragraph" w:styleId="PlainText">
    <w:name w:val="Plain Text"/>
    <w:basedOn w:val="Normal"/>
    <w:link w:val="PlainTextChar"/>
    <w:uiPriority w:val="99"/>
    <w:unhideWhenUsed/>
    <w:rsid w:val="005D5BAC"/>
    <w:pPr>
      <w:spacing w:after="0" w:line="240" w:lineRule="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5D5BAC"/>
    <w:rPr>
      <w:rFonts w:ascii="Consolas" w:eastAsia="Calibri" w:hAnsi="Consolas" w:cs="Times New Roman"/>
      <w:sz w:val="21"/>
      <w:szCs w:val="21"/>
    </w:rPr>
  </w:style>
  <w:style w:type="character" w:customStyle="1" w:styleId="docheader">
    <w:name w:val="doc_header"/>
    <w:basedOn w:val="DefaultParagraphFont"/>
    <w:rsid w:val="009323AB"/>
  </w:style>
  <w:style w:type="character" w:customStyle="1" w:styleId="Heading1Char">
    <w:name w:val="Heading 1 Char"/>
    <w:basedOn w:val="DefaultParagraphFont"/>
    <w:link w:val="Heading1"/>
    <w:uiPriority w:val="9"/>
    <w:rsid w:val="00496083"/>
    <w:rPr>
      <w:rFonts w:ascii="Cambria" w:eastAsia="Times New Roman" w:hAnsi="Cambria" w:cs="Times New Roman"/>
      <w:b/>
      <w:bCs/>
      <w:kern w:val="32"/>
      <w:sz w:val="32"/>
      <w:szCs w:val="32"/>
      <w:lang w:val="ru-RU" w:eastAsia="ru-RU"/>
    </w:rPr>
  </w:style>
  <w:style w:type="paragraph" w:customStyle="1" w:styleId="rtejustify">
    <w:name w:val="rtejustify"/>
    <w:basedOn w:val="Normal"/>
    <w:rsid w:val="00496083"/>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496083"/>
    <w:rPr>
      <w:b/>
      <w:bCs/>
    </w:rPr>
  </w:style>
  <w:style w:type="character" w:styleId="Emphasis">
    <w:name w:val="Emphasis"/>
    <w:basedOn w:val="DefaultParagraphFont"/>
    <w:uiPriority w:val="20"/>
    <w:qFormat/>
    <w:rsid w:val="00496083"/>
    <w:rPr>
      <w:i/>
      <w:iCs/>
    </w:rPr>
  </w:style>
  <w:style w:type="paragraph" w:styleId="NormalWeb">
    <w:name w:val="Normal (Web)"/>
    <w:aliases w:val="Знак, Знак,webb"/>
    <w:basedOn w:val="Normal"/>
    <w:link w:val="NormalWebChar"/>
    <w:uiPriority w:val="99"/>
    <w:unhideWhenUsed/>
    <w:qFormat/>
    <w:rsid w:val="00D218DB"/>
    <w:pPr>
      <w:spacing w:after="0" w:line="240" w:lineRule="auto"/>
      <w:ind w:firstLine="567"/>
      <w:jc w:val="both"/>
    </w:pPr>
    <w:rPr>
      <w:rFonts w:ascii="Times New Roman" w:hAnsi="Times New Roman"/>
      <w:sz w:val="24"/>
      <w:szCs w:val="24"/>
    </w:rPr>
  </w:style>
  <w:style w:type="paragraph" w:customStyle="1" w:styleId="cn">
    <w:name w:val="cn"/>
    <w:basedOn w:val="Normal"/>
    <w:rsid w:val="00204EF3"/>
    <w:pPr>
      <w:spacing w:after="0" w:line="240" w:lineRule="auto"/>
      <w:jc w:val="center"/>
    </w:pPr>
    <w:rPr>
      <w:rFonts w:ascii="Times New Roman" w:eastAsia="Calibri" w:hAnsi="Times New Roman"/>
      <w:sz w:val="24"/>
      <w:szCs w:val="24"/>
    </w:rPr>
  </w:style>
  <w:style w:type="paragraph" w:customStyle="1" w:styleId="1">
    <w:name w:val="Абзац списка1"/>
    <w:basedOn w:val="Normal"/>
    <w:rsid w:val="00204EF3"/>
    <w:pPr>
      <w:ind w:left="720"/>
    </w:pPr>
    <w:rPr>
      <w:lang w:eastAsia="en-US"/>
    </w:rPr>
  </w:style>
  <w:style w:type="paragraph" w:styleId="BodyText">
    <w:name w:val="Body Text"/>
    <w:basedOn w:val="Normal"/>
    <w:link w:val="BodyTextChar"/>
    <w:rsid w:val="00DD4C10"/>
    <w:pPr>
      <w:spacing w:after="120" w:line="240" w:lineRule="auto"/>
    </w:pPr>
    <w:rPr>
      <w:rFonts w:ascii="Times New Roman" w:hAnsi="Times New Roman"/>
      <w:sz w:val="24"/>
      <w:szCs w:val="24"/>
      <w:lang w:val="ro-RO"/>
    </w:rPr>
  </w:style>
  <w:style w:type="character" w:customStyle="1" w:styleId="BodyTextChar">
    <w:name w:val="Body Text Char"/>
    <w:basedOn w:val="DefaultParagraphFont"/>
    <w:link w:val="BodyText"/>
    <w:rsid w:val="00DD4C10"/>
    <w:rPr>
      <w:rFonts w:ascii="Times New Roman" w:eastAsia="Times New Roman" w:hAnsi="Times New Roman"/>
      <w:sz w:val="24"/>
      <w:szCs w:val="24"/>
      <w:lang w:val="ro-RO" w:eastAsia="ru-RU"/>
    </w:rPr>
  </w:style>
  <w:style w:type="table" w:styleId="TableGrid">
    <w:name w:val="Table Grid"/>
    <w:basedOn w:val="TableNormal"/>
    <w:uiPriority w:val="59"/>
    <w:rsid w:val="009A5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A30FD"/>
    <w:rPr>
      <w:rFonts w:ascii="Calibri" w:eastAsia="Times New Roman" w:hAnsi="Calibri" w:cs="Times New Roman"/>
      <w:b/>
      <w:bCs/>
      <w:sz w:val="28"/>
      <w:szCs w:val="28"/>
      <w:lang w:val="ru-RU" w:eastAsia="ru-RU"/>
    </w:rPr>
  </w:style>
  <w:style w:type="character" w:customStyle="1" w:styleId="NormalWebChar">
    <w:name w:val="Normal (Web) Char"/>
    <w:aliases w:val="Знак Char, Знак Char,webb Char"/>
    <w:link w:val="NormalWeb"/>
    <w:uiPriority w:val="99"/>
    <w:locked/>
    <w:rsid w:val="00491EDF"/>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D3E51"/>
    <w:rPr>
      <w:sz w:val="16"/>
      <w:szCs w:val="16"/>
    </w:rPr>
  </w:style>
  <w:style w:type="paragraph" w:styleId="CommentSubject">
    <w:name w:val="annotation subject"/>
    <w:basedOn w:val="CommentText"/>
    <w:next w:val="CommentText"/>
    <w:link w:val="CommentSubjectChar"/>
    <w:uiPriority w:val="99"/>
    <w:semiHidden/>
    <w:unhideWhenUsed/>
    <w:rsid w:val="007D3E51"/>
    <w:pPr>
      <w:spacing w:line="276" w:lineRule="auto"/>
    </w:pPr>
    <w:rPr>
      <w:b/>
      <w:bCs/>
    </w:rPr>
  </w:style>
  <w:style w:type="character" w:customStyle="1" w:styleId="CommentSubjectChar">
    <w:name w:val="Comment Subject Char"/>
    <w:basedOn w:val="CommentTextChar"/>
    <w:link w:val="CommentSubject"/>
    <w:uiPriority w:val="99"/>
    <w:semiHidden/>
    <w:rsid w:val="007D3E51"/>
    <w:rPr>
      <w:b/>
      <w:bCs/>
    </w:rPr>
  </w:style>
  <w:style w:type="character" w:customStyle="1" w:styleId="ListParagraphChar">
    <w:name w:val="List Paragraph Char"/>
    <w:link w:val="ListParagraph"/>
    <w:uiPriority w:val="34"/>
    <w:locked/>
    <w:rsid w:val="00A31FAC"/>
    <w:rPr>
      <w:sz w:val="22"/>
      <w:szCs w:val="22"/>
    </w:rPr>
  </w:style>
  <w:style w:type="paragraph" w:customStyle="1" w:styleId="Frspaiere1">
    <w:name w:val="Fără spațiere1"/>
    <w:link w:val="FrspaiereCaracter"/>
    <w:qFormat/>
    <w:rsid w:val="0080207B"/>
    <w:rPr>
      <w:rFonts w:eastAsia="Times New Roman"/>
      <w:sz w:val="22"/>
      <w:szCs w:val="22"/>
    </w:rPr>
  </w:style>
  <w:style w:type="character" w:customStyle="1" w:styleId="FrspaiereCaracter">
    <w:name w:val="Fără spațiere Caracter"/>
    <w:link w:val="Frspaiere1"/>
    <w:rsid w:val="0080207B"/>
    <w:rPr>
      <w:rFonts w:eastAsia="Times New Roman"/>
      <w:sz w:val="22"/>
      <w:szCs w:val="22"/>
    </w:rPr>
  </w:style>
  <w:style w:type="paragraph" w:styleId="Header">
    <w:name w:val="header"/>
    <w:basedOn w:val="Normal"/>
    <w:link w:val="HeaderChar"/>
    <w:uiPriority w:val="99"/>
    <w:semiHidden/>
    <w:unhideWhenUsed/>
    <w:rsid w:val="00E43DF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43DFB"/>
    <w:rPr>
      <w:rFonts w:eastAsia="Times New Roman"/>
      <w:sz w:val="22"/>
      <w:szCs w:val="22"/>
    </w:rPr>
  </w:style>
  <w:style w:type="paragraph" w:styleId="Footer">
    <w:name w:val="footer"/>
    <w:basedOn w:val="Normal"/>
    <w:link w:val="FooterChar"/>
    <w:uiPriority w:val="99"/>
    <w:unhideWhenUsed/>
    <w:rsid w:val="00E43D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E43DFB"/>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453989327">
      <w:bodyDiv w:val="1"/>
      <w:marLeft w:val="0"/>
      <w:marRight w:val="0"/>
      <w:marTop w:val="0"/>
      <w:marBottom w:val="0"/>
      <w:divBdr>
        <w:top w:val="none" w:sz="0" w:space="0" w:color="auto"/>
        <w:left w:val="none" w:sz="0" w:space="0" w:color="auto"/>
        <w:bottom w:val="none" w:sz="0" w:space="0" w:color="auto"/>
        <w:right w:val="none" w:sz="0" w:space="0" w:color="auto"/>
      </w:divBdr>
    </w:div>
    <w:div w:id="475487427">
      <w:bodyDiv w:val="1"/>
      <w:marLeft w:val="0"/>
      <w:marRight w:val="0"/>
      <w:marTop w:val="0"/>
      <w:marBottom w:val="0"/>
      <w:divBdr>
        <w:top w:val="none" w:sz="0" w:space="0" w:color="auto"/>
        <w:left w:val="none" w:sz="0" w:space="0" w:color="auto"/>
        <w:bottom w:val="none" w:sz="0" w:space="0" w:color="auto"/>
        <w:right w:val="none" w:sz="0" w:space="0" w:color="auto"/>
      </w:divBdr>
    </w:div>
    <w:div w:id="743601529">
      <w:bodyDiv w:val="1"/>
      <w:marLeft w:val="0"/>
      <w:marRight w:val="0"/>
      <w:marTop w:val="0"/>
      <w:marBottom w:val="0"/>
      <w:divBdr>
        <w:top w:val="none" w:sz="0" w:space="0" w:color="auto"/>
        <w:left w:val="none" w:sz="0" w:space="0" w:color="auto"/>
        <w:bottom w:val="none" w:sz="0" w:space="0" w:color="auto"/>
        <w:right w:val="none" w:sz="0" w:space="0" w:color="auto"/>
      </w:divBdr>
    </w:div>
    <w:div w:id="959802704">
      <w:bodyDiv w:val="1"/>
      <w:marLeft w:val="0"/>
      <w:marRight w:val="0"/>
      <w:marTop w:val="0"/>
      <w:marBottom w:val="0"/>
      <w:divBdr>
        <w:top w:val="none" w:sz="0" w:space="0" w:color="auto"/>
        <w:left w:val="none" w:sz="0" w:space="0" w:color="auto"/>
        <w:bottom w:val="none" w:sz="0" w:space="0" w:color="auto"/>
        <w:right w:val="none" w:sz="0" w:space="0" w:color="auto"/>
      </w:divBdr>
    </w:div>
    <w:div w:id="1042243782">
      <w:bodyDiv w:val="1"/>
      <w:marLeft w:val="0"/>
      <w:marRight w:val="0"/>
      <w:marTop w:val="0"/>
      <w:marBottom w:val="0"/>
      <w:divBdr>
        <w:top w:val="none" w:sz="0" w:space="0" w:color="auto"/>
        <w:left w:val="none" w:sz="0" w:space="0" w:color="auto"/>
        <w:bottom w:val="none" w:sz="0" w:space="0" w:color="auto"/>
        <w:right w:val="none" w:sz="0" w:space="0" w:color="auto"/>
      </w:divBdr>
    </w:div>
    <w:div w:id="14211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1D38-08C2-4D9C-99F2-8F17F4E8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Pages>
  <Words>12048</Words>
  <Characters>68680</Characters>
  <Application>Microsoft Office Word</Application>
  <DocSecurity>0</DocSecurity>
  <Lines>572</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80567</CharactersWithSpaces>
  <SharedDoc>false</SharedDoc>
  <HLinks>
    <vt:vector size="12" baseType="variant">
      <vt:variant>
        <vt:i4>6226015</vt:i4>
      </vt:variant>
      <vt:variant>
        <vt:i4>3</vt:i4>
      </vt:variant>
      <vt:variant>
        <vt:i4>0</vt:i4>
      </vt:variant>
      <vt:variant>
        <vt:i4>5</vt:i4>
      </vt:variant>
      <vt:variant>
        <vt:lpwstr>http://www.tender.gov.md/</vt:lpwstr>
      </vt:variant>
      <vt:variant>
        <vt:lpwstr/>
      </vt:variant>
      <vt:variant>
        <vt:i4>7864423</vt:i4>
      </vt:variant>
      <vt:variant>
        <vt:i4>0</vt:i4>
      </vt:variant>
      <vt:variant>
        <vt:i4>0</vt:i4>
      </vt:variant>
      <vt:variant>
        <vt:i4>5</vt:i4>
      </vt:variant>
      <vt:variant>
        <vt:lpwstr>http://etender.gov.md/intentii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camelia.graur</dc:creator>
  <cp:keywords/>
  <cp:lastModifiedBy>nastasnade</cp:lastModifiedBy>
  <cp:revision>429</cp:revision>
  <cp:lastPrinted>2016-07-11T10:56:00Z</cp:lastPrinted>
  <dcterms:created xsi:type="dcterms:W3CDTF">2015-07-02T10:13:00Z</dcterms:created>
  <dcterms:modified xsi:type="dcterms:W3CDTF">2016-10-12T07:48:00Z</dcterms:modified>
</cp:coreProperties>
</file>